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1D0879" w14:textId="77777777" w:rsidR="00063DDB" w:rsidRDefault="00063DDB">
      <w:pPr>
        <w:pStyle w:val="Heading1"/>
        <w:jc w:val="center"/>
        <w:rPr>
          <w:sz w:val="24"/>
        </w:rPr>
      </w:pPr>
      <w:bookmarkStart w:id="0" w:name="_Toc356557199"/>
    </w:p>
    <w:p w14:paraId="4BDAD483" w14:textId="77777777" w:rsidR="00063DDB" w:rsidRDefault="00063DDB"/>
    <w:p w14:paraId="2517752A" w14:textId="77777777" w:rsidR="00063DDB" w:rsidRDefault="00063DDB">
      <w:pPr>
        <w:pStyle w:val="BodyText"/>
        <w:spacing w:after="0"/>
        <w:jc w:val="center"/>
        <w:rPr>
          <w:b/>
        </w:rPr>
      </w:pPr>
      <w:r>
        <w:rPr>
          <w:b/>
        </w:rPr>
        <w:t>EHITUSTÖÖDE TÖÖVÕTULEPING</w:t>
      </w:r>
    </w:p>
    <w:p w14:paraId="0FF6A25B" w14:textId="77777777" w:rsidR="00063DDB" w:rsidRDefault="00063DDB">
      <w:pPr>
        <w:pStyle w:val="BodyText"/>
        <w:spacing w:before="60" w:after="0"/>
        <w:jc w:val="center"/>
        <w:rPr>
          <w:b/>
        </w:rPr>
      </w:pPr>
      <w:r>
        <w:rPr>
          <w:b/>
        </w:rPr>
        <w:t>number E17227/19</w:t>
      </w:r>
    </w:p>
    <w:p w14:paraId="03BF2539" w14:textId="77777777" w:rsidR="00063DDB" w:rsidRDefault="00063DDB">
      <w:pPr>
        <w:pStyle w:val="Heading1"/>
        <w:jc w:val="center"/>
        <w:rPr>
          <w:sz w:val="24"/>
        </w:rPr>
      </w:pPr>
    </w:p>
    <w:bookmarkEnd w:id="0"/>
    <w:p w14:paraId="5703BCF8" w14:textId="77777777" w:rsidR="00063DDB" w:rsidRDefault="00063DDB">
      <w:pPr>
        <w:widowControl w:val="0"/>
        <w:tabs>
          <w:tab w:val="left" w:pos="-144"/>
          <w:tab w:val="left" w:pos="1152"/>
          <w:tab w:val="left" w:pos="2448"/>
          <w:tab w:val="left" w:pos="3744"/>
          <w:tab w:val="left" w:pos="5040"/>
          <w:tab w:val="left" w:pos="6336"/>
          <w:tab w:val="left" w:pos="7632"/>
          <w:tab w:val="left" w:pos="8928"/>
        </w:tabs>
        <w:jc w:val="both"/>
      </w:pPr>
      <w:r>
        <w:t xml:space="preserve">Leping sõlmitakse Riigi Kinnisvara AS ja Päästeameti korraldatud </w:t>
      </w:r>
      <w:proofErr w:type="spellStart"/>
      <w:r>
        <w:t>ühishankemenetluse</w:t>
      </w:r>
      <w:proofErr w:type="spellEnd"/>
      <w:r>
        <w:t xml:space="preserve"> tulemusena. Leping sisaldab üldtingimusi ja eritingimusi. Eritingimused sisaldavad üldtingimuste täpsustusi, täiendusi ja muudatusi. Üldtingimustena on käsitatavad „Ehituse </w:t>
      </w:r>
      <w:hyperlink r:id="rId9" w:history="1">
        <w:r>
          <w:rPr>
            <w:rStyle w:val="Hyperlink"/>
            <w:color w:val="auto"/>
          </w:rPr>
          <w:t>töövõtulepingu üldtingimused (ETÜ 2013)</w:t>
        </w:r>
      </w:hyperlink>
      <w:r>
        <w:t>”, mida kohaldatakse lepingule ka juhul, kui pooled ei ole üldtingimusi eraldi dokumendina allkirjastanud.</w:t>
      </w:r>
    </w:p>
    <w:p w14:paraId="457557F3" w14:textId="77777777" w:rsidR="00063DDB" w:rsidRDefault="00063DDB">
      <w:pPr>
        <w:ind w:right="41"/>
        <w:jc w:val="both"/>
        <w:rPr>
          <w:rFonts w:ascii="Times" w:hAnsi="Times"/>
        </w:rPr>
      </w:pPr>
    </w:p>
    <w:p w14:paraId="41BBE7A9" w14:textId="77777777" w:rsidR="00063DDB" w:rsidRDefault="00063DDB">
      <w:pPr>
        <w:ind w:right="41"/>
        <w:jc w:val="both"/>
        <w:rPr>
          <w:rFonts w:ascii="Times" w:hAnsi="Times"/>
        </w:rPr>
      </w:pPr>
      <w:r>
        <w:t>Käesoleva lepingu täitmist rahastatakse projekti ISFP-23 „Keemia-, kiirgus- ja plahvatusohu sündmuste lahendamise võimekuse loomine ja parendamine“ vahenditest, mida kaasrahastavad Euroopa Liit Sisejulgeolekufondi kaudu ja Eesti Vabariigi Siseministeerium, Riigi Kinnisvara AS eelarvest ja Päästeameti eelarvest. Täpne eelarveline jagunemine ning millisest finantseerimisallikast erinevate kululiikide arved tasutakse on toodud lepingu lisas 5.</w:t>
      </w:r>
    </w:p>
    <w:p w14:paraId="60B304D3" w14:textId="77777777" w:rsidR="00063DDB" w:rsidRDefault="00063DDB">
      <w:pPr>
        <w:ind w:right="41"/>
        <w:jc w:val="both"/>
        <w:rPr>
          <w:rFonts w:ascii="Times" w:hAnsi="Times"/>
        </w:rPr>
      </w:pPr>
    </w:p>
    <w:p w14:paraId="4ECD08F7" w14:textId="77777777" w:rsidR="00063DDB" w:rsidRDefault="00063DDB">
      <w:pPr>
        <w:spacing w:after="240"/>
        <w:contextualSpacing/>
        <w:jc w:val="both"/>
      </w:pPr>
      <w:r>
        <w:t>Päästeamet on Päästeameti haldushoone põhiprojekti tunnistanud avaliku teabe seaduse (</w:t>
      </w:r>
      <w:proofErr w:type="spellStart"/>
      <w:r>
        <w:t>AvTS</w:t>
      </w:r>
      <w:proofErr w:type="spellEnd"/>
      <w:r>
        <w:t>) § 35 lg 1 p 6</w:t>
      </w:r>
      <w:r>
        <w:rPr>
          <w:vertAlign w:val="superscript"/>
        </w:rPr>
        <w:t xml:space="preserve">1 </w:t>
      </w:r>
      <w:r>
        <w:t>alusel asutusesiseseks kasutamiseks mõeldud teabeks. Kogu projekteerimise- ja ehitusdokumentatsiooni ning sellega seotud teavet tuleb käsitleda asutusesiseseks kasutamiseks mõeldud teabena ning seda mitte levitada teadmisvajadust mitteomavatele isikutele. Projekteerimise- ja ehitusdokumentatsioon peab olema koostamise alguse hetkest tähistatud märkega „Asutusesiseseks kasutamiseks“ (alus avaliku teabe seadus § 35 lg 1 p 6</w:t>
      </w:r>
      <w:r>
        <w:rPr>
          <w:vertAlign w:val="superscript"/>
        </w:rPr>
        <w:t>1</w:t>
      </w:r>
      <w:r>
        <w:t>).</w:t>
      </w:r>
    </w:p>
    <w:p w14:paraId="2ADDBE4E" w14:textId="77777777" w:rsidR="00063DDB" w:rsidRDefault="00063DDB">
      <w:pPr>
        <w:spacing w:after="240"/>
        <w:contextualSpacing/>
        <w:jc w:val="both"/>
      </w:pPr>
    </w:p>
    <w:p w14:paraId="17DA7042" w14:textId="77777777" w:rsidR="00063DDB" w:rsidRDefault="00063DDB">
      <w:pPr>
        <w:spacing w:after="240"/>
        <w:contextualSpacing/>
        <w:jc w:val="both"/>
      </w:pPr>
      <w:r>
        <w:t>Lepingu alusel loodud projekteerimise- ja ehitusdokumentatsioonile peab olema trükitud projekti pealkiri („Keemia-, kiirgus- ja plahvatusohu sündmuste lahendamise võimekuse loomine ja parendamine“) ja tunnus (ISFP-23), Euroopa Liidu ja Siseministeeriumi logo ning tunnuslause „Projekti kaasrahastavad Euroopa Liit Sisejulgeolekufondi kaudu ja EV Siseministeerium“. Euroopa Liidu ja Siseministeeriumi logo edastatakse töövõtjale lepingu täitmise käigus.</w:t>
      </w:r>
    </w:p>
    <w:p w14:paraId="3211571D" w14:textId="77777777" w:rsidR="00063DDB" w:rsidRDefault="00063DDB">
      <w:pPr>
        <w:contextualSpacing/>
      </w:pPr>
    </w:p>
    <w:p w14:paraId="5E47C3C8" w14:textId="77777777" w:rsidR="00063DDB" w:rsidRDefault="00063DDB">
      <w:pPr>
        <w:pStyle w:val="CommentText"/>
        <w:jc w:val="both"/>
        <w:rPr>
          <w:sz w:val="24"/>
          <w:szCs w:val="24"/>
        </w:rPr>
      </w:pPr>
      <w:r>
        <w:rPr>
          <w:sz w:val="24"/>
          <w:szCs w:val="24"/>
        </w:rPr>
        <w:t>Pärast kõikide lepingu tulemite üleandmist on töövõtja (sh kõik alltöövõtjad, kellele on asutusesiseseks kasutamiseks mõeldud teave edastatud) kohustatud lepingu objektiga seotud materjalid oma töövahenditest kustutama.</w:t>
      </w:r>
    </w:p>
    <w:p w14:paraId="022EBE1B" w14:textId="77777777" w:rsidR="00063DDB" w:rsidRDefault="00063DDB">
      <w:pPr>
        <w:widowControl w:val="0"/>
        <w:tabs>
          <w:tab w:val="left" w:pos="-144"/>
          <w:tab w:val="left" w:pos="1152"/>
          <w:tab w:val="left" w:pos="2448"/>
          <w:tab w:val="left" w:pos="3744"/>
          <w:tab w:val="left" w:pos="5040"/>
          <w:tab w:val="left" w:pos="6336"/>
          <w:tab w:val="left" w:pos="7632"/>
          <w:tab w:val="left" w:pos="8928"/>
        </w:tabs>
        <w:jc w:val="both"/>
      </w:pPr>
      <w:r>
        <w:t>.</w:t>
      </w:r>
    </w:p>
    <w:p w14:paraId="563FBB3E" w14:textId="77777777" w:rsidR="00063DDB" w:rsidRDefault="00063DDB">
      <w:pPr>
        <w:ind w:right="41"/>
        <w:jc w:val="both"/>
        <w:rPr>
          <w:rFonts w:ascii="Times" w:hAnsi="Times"/>
        </w:rPr>
      </w:pPr>
    </w:p>
    <w:p w14:paraId="65FF2485" w14:textId="77777777" w:rsidR="00063DDB" w:rsidRDefault="00063DDB">
      <w:pPr>
        <w:pStyle w:val="Heading1"/>
        <w:spacing w:before="120" w:after="360"/>
        <w:jc w:val="center"/>
        <w:rPr>
          <w:sz w:val="24"/>
        </w:rPr>
      </w:pPr>
      <w:r>
        <w:rPr>
          <w:sz w:val="24"/>
        </w:rPr>
        <w:t>ERITINGIMUSED</w:t>
      </w:r>
    </w:p>
    <w:p w14:paraId="082901D9" w14:textId="77777777" w:rsidR="00063DDB" w:rsidRDefault="00063DDB">
      <w:pPr>
        <w:pStyle w:val="Heading2"/>
        <w:rPr>
          <w:color w:val="auto"/>
          <w:sz w:val="24"/>
          <w:szCs w:val="24"/>
        </w:rPr>
      </w:pPr>
      <w:bookmarkStart w:id="1" w:name="_Toc356557200"/>
      <w:r>
        <w:rPr>
          <w:color w:val="auto"/>
          <w:sz w:val="24"/>
          <w:szCs w:val="24"/>
        </w:rPr>
        <w:t>1. ÜLDTINGIMUSTE TÄPSUSTUSED</w:t>
      </w:r>
      <w:bookmarkEnd w:id="1"/>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17"/>
        <w:gridCol w:w="1964"/>
        <w:gridCol w:w="1271"/>
        <w:gridCol w:w="5895"/>
      </w:tblGrid>
      <w:tr w:rsidR="00063DDB" w14:paraId="19075903" w14:textId="77777777">
        <w:tc>
          <w:tcPr>
            <w:tcW w:w="617" w:type="dxa"/>
          </w:tcPr>
          <w:p w14:paraId="28389B27" w14:textId="77777777" w:rsidR="00063DDB" w:rsidRDefault="00063DDB">
            <w:pPr>
              <w:ind w:right="41"/>
              <w:jc w:val="center"/>
              <w:rPr>
                <w:b/>
              </w:rPr>
            </w:pPr>
            <w:r>
              <w:rPr>
                <w:b/>
              </w:rPr>
              <w:t>Jrk</w:t>
            </w:r>
          </w:p>
          <w:p w14:paraId="1EA4FF49" w14:textId="77777777" w:rsidR="00063DDB" w:rsidRDefault="00063DDB">
            <w:pPr>
              <w:ind w:right="41"/>
              <w:jc w:val="center"/>
              <w:rPr>
                <w:b/>
              </w:rPr>
            </w:pPr>
            <w:r>
              <w:rPr>
                <w:b/>
              </w:rPr>
              <w:t>nr</w:t>
            </w:r>
          </w:p>
        </w:tc>
        <w:tc>
          <w:tcPr>
            <w:tcW w:w="1964" w:type="dxa"/>
          </w:tcPr>
          <w:p w14:paraId="3AE25E60" w14:textId="77777777" w:rsidR="00063DDB" w:rsidRDefault="00063DDB">
            <w:pPr>
              <w:ind w:right="41"/>
              <w:jc w:val="center"/>
              <w:rPr>
                <w:b/>
              </w:rPr>
            </w:pPr>
            <w:r>
              <w:rPr>
                <w:b/>
              </w:rPr>
              <w:t>Üldtingimus, mida eri</w:t>
            </w:r>
            <w:r>
              <w:rPr>
                <w:b/>
              </w:rPr>
              <w:softHyphen/>
              <w:t>tingimusega täpsustatakse</w:t>
            </w:r>
          </w:p>
          <w:p w14:paraId="194B4DF6" w14:textId="77777777" w:rsidR="00063DDB" w:rsidRDefault="00063DDB">
            <w:pPr>
              <w:ind w:right="41"/>
              <w:jc w:val="center"/>
              <w:rPr>
                <w:b/>
              </w:rPr>
            </w:pPr>
          </w:p>
        </w:tc>
        <w:tc>
          <w:tcPr>
            <w:tcW w:w="1271" w:type="dxa"/>
          </w:tcPr>
          <w:p w14:paraId="78FA9BF9" w14:textId="77777777" w:rsidR="00063DDB" w:rsidRDefault="00063DDB">
            <w:pPr>
              <w:ind w:right="41"/>
              <w:jc w:val="center"/>
              <w:rPr>
                <w:b/>
              </w:rPr>
            </w:pPr>
            <w:r>
              <w:rPr>
                <w:b/>
              </w:rPr>
              <w:t>Viide ETÜ tingimuse punktile</w:t>
            </w:r>
          </w:p>
        </w:tc>
        <w:tc>
          <w:tcPr>
            <w:tcW w:w="5895" w:type="dxa"/>
          </w:tcPr>
          <w:p w14:paraId="413E95D8" w14:textId="77777777" w:rsidR="00063DDB" w:rsidRDefault="00063DDB">
            <w:pPr>
              <w:ind w:right="41"/>
              <w:jc w:val="center"/>
              <w:rPr>
                <w:b/>
              </w:rPr>
            </w:pPr>
            <w:r>
              <w:rPr>
                <w:b/>
              </w:rPr>
              <w:t>Tingimuse määratlus või sõnastus</w:t>
            </w:r>
          </w:p>
        </w:tc>
      </w:tr>
      <w:tr w:rsidR="00063DDB" w14:paraId="38F47D76" w14:textId="77777777">
        <w:tc>
          <w:tcPr>
            <w:tcW w:w="617" w:type="dxa"/>
          </w:tcPr>
          <w:p w14:paraId="49EE7DE3" w14:textId="77777777" w:rsidR="00063DDB" w:rsidRDefault="00063DDB">
            <w:pPr>
              <w:ind w:right="41"/>
              <w:jc w:val="center"/>
            </w:pPr>
            <w:r>
              <w:t>1</w:t>
            </w:r>
          </w:p>
        </w:tc>
        <w:tc>
          <w:tcPr>
            <w:tcW w:w="1964" w:type="dxa"/>
          </w:tcPr>
          <w:p w14:paraId="5D605756" w14:textId="77777777" w:rsidR="00063DDB" w:rsidRDefault="00063DDB">
            <w:pPr>
              <w:ind w:right="41"/>
            </w:pPr>
            <w:proofErr w:type="spellStart"/>
            <w:r>
              <w:t>Ühistellijad</w:t>
            </w:r>
            <w:proofErr w:type="spellEnd"/>
            <w:r>
              <w:t xml:space="preserve"> ja nende esindajad </w:t>
            </w:r>
            <w:r>
              <w:lastRenderedPageBreak/>
              <w:t>ning nende kontaktandmed</w:t>
            </w:r>
          </w:p>
        </w:tc>
        <w:tc>
          <w:tcPr>
            <w:tcW w:w="1271" w:type="dxa"/>
          </w:tcPr>
          <w:p w14:paraId="54037155" w14:textId="77777777" w:rsidR="00063DDB" w:rsidRDefault="00063DDB">
            <w:pPr>
              <w:ind w:right="41"/>
            </w:pPr>
            <w:r>
              <w:lastRenderedPageBreak/>
              <w:t>14.1.1</w:t>
            </w:r>
          </w:p>
        </w:tc>
        <w:tc>
          <w:tcPr>
            <w:tcW w:w="5895" w:type="dxa"/>
          </w:tcPr>
          <w:p w14:paraId="231FA3B8" w14:textId="1BE16CCB" w:rsidR="00063DDB" w:rsidRDefault="00063DDB">
            <w:pPr>
              <w:ind w:right="41"/>
            </w:pPr>
            <w:r>
              <w:t xml:space="preserve">Nimi: </w:t>
            </w:r>
            <w:r w:rsidR="006878E0">
              <w:t>Päästeamet</w:t>
            </w:r>
          </w:p>
          <w:p w14:paraId="0FD89B85" w14:textId="32177AB1" w:rsidR="00063DDB" w:rsidRDefault="00063DDB" w:rsidP="006878E0">
            <w:pPr>
              <w:pStyle w:val="Default"/>
            </w:pPr>
            <w:r>
              <w:t xml:space="preserve">Registrikood: </w:t>
            </w:r>
            <w:r w:rsidR="006878E0">
              <w:t>70000585</w:t>
            </w:r>
          </w:p>
          <w:p w14:paraId="03D2F059" w14:textId="77777777" w:rsidR="00063DDB" w:rsidRDefault="00063DDB">
            <w:pPr>
              <w:ind w:right="41"/>
              <w:rPr>
                <w:bCs/>
              </w:rPr>
            </w:pPr>
            <w:r>
              <w:t xml:space="preserve">Asukoht/aadress: </w:t>
            </w:r>
            <w:r>
              <w:rPr>
                <w:bCs/>
              </w:rPr>
              <w:t>Raua 2 Tallinn, 10124</w:t>
            </w:r>
          </w:p>
          <w:p w14:paraId="4E5B2E31" w14:textId="77777777" w:rsidR="00063DDB" w:rsidRDefault="00063DDB">
            <w:pPr>
              <w:ind w:right="41"/>
            </w:pPr>
          </w:p>
          <w:p w14:paraId="1B07FFEB" w14:textId="0284498B" w:rsidR="00063DDB" w:rsidRDefault="00063DDB" w:rsidP="00E87F3B">
            <w:pPr>
              <w:spacing w:after="60" w:line="480" w:lineRule="auto"/>
              <w:ind w:right="41"/>
            </w:pPr>
            <w:r>
              <w:t xml:space="preserve">Päästeameti esindaja lepingu sõlmimisel: </w:t>
            </w:r>
            <w:r w:rsidR="006878E0">
              <w:t>põhikirja alusel peadirektor Kuno Tammearu</w:t>
            </w:r>
            <w:r w:rsidR="00E87F3B">
              <w:t xml:space="preserve"> </w:t>
            </w:r>
          </w:p>
          <w:p w14:paraId="7D878536" w14:textId="599AF5AA" w:rsidR="00063DDB" w:rsidRDefault="00063DDB" w:rsidP="006878E0">
            <w:pPr>
              <w:ind w:right="41"/>
            </w:pPr>
            <w:r>
              <w:t>Päästeameti esindaja lepingulistes</w:t>
            </w:r>
            <w:r w:rsidR="006878E0">
              <w:t xml:space="preserve"> ja tehnilistes</w:t>
            </w:r>
            <w:r>
              <w:t xml:space="preserve"> küsimustes </w:t>
            </w:r>
            <w:r w:rsidR="006878E0">
              <w:t>ning</w:t>
            </w:r>
            <w:r>
              <w:t xml:space="preserve"> tööde vastuvõtmisel: Raivo </w:t>
            </w:r>
            <w:proofErr w:type="spellStart"/>
            <w:r>
              <w:t>Stepanov</w:t>
            </w:r>
            <w:proofErr w:type="spellEnd"/>
            <w:r>
              <w:t xml:space="preserve"> </w:t>
            </w:r>
            <w:hyperlink r:id="rId10" w:history="1">
              <w:r>
                <w:rPr>
                  <w:rStyle w:val="Hyperlink"/>
                </w:rPr>
                <w:t>Raivo.stepanov@rescue.ee</w:t>
              </w:r>
            </w:hyperlink>
            <w:r>
              <w:t xml:space="preserve"> tel 5024553</w:t>
            </w:r>
          </w:p>
          <w:p w14:paraId="530E6380" w14:textId="77777777" w:rsidR="00063DDB" w:rsidRDefault="00063DDB">
            <w:pPr>
              <w:spacing w:after="60" w:line="480" w:lineRule="auto"/>
              <w:ind w:right="41"/>
            </w:pPr>
          </w:p>
          <w:p w14:paraId="6A0BFB24" w14:textId="77777777" w:rsidR="00063DDB" w:rsidRDefault="00063DDB">
            <w:pPr>
              <w:ind w:right="41"/>
            </w:pPr>
            <w:r>
              <w:t>Esindaja: Riigi Kinnisvara Aktsiaselts</w:t>
            </w:r>
          </w:p>
          <w:p w14:paraId="68AE8584" w14:textId="77777777" w:rsidR="00063DDB" w:rsidRDefault="00063DDB">
            <w:pPr>
              <w:ind w:right="41"/>
            </w:pPr>
            <w:r>
              <w:t>Registrikood: 10788733</w:t>
            </w:r>
          </w:p>
          <w:p w14:paraId="0A45194F" w14:textId="77777777" w:rsidR="00063DDB" w:rsidRDefault="00063DDB">
            <w:pPr>
              <w:ind w:right="41"/>
            </w:pPr>
            <w:r>
              <w:t xml:space="preserve">Asukoht/aadress: </w:t>
            </w:r>
            <w:r>
              <w:rPr>
                <w:bCs/>
              </w:rPr>
              <w:t>Lelle 24, Tallinn 11318</w:t>
            </w:r>
          </w:p>
          <w:p w14:paraId="17E8A4F2" w14:textId="77777777" w:rsidR="00063DDB" w:rsidRDefault="00063DDB">
            <w:pPr>
              <w:ind w:right="41"/>
            </w:pPr>
          </w:p>
          <w:p w14:paraId="530CA910" w14:textId="15988E24" w:rsidR="00063DDB" w:rsidRDefault="00063DDB">
            <w:pPr>
              <w:ind w:right="41"/>
            </w:pPr>
            <w:r>
              <w:t xml:space="preserve">Tellija esindaja lepingu sõlmimisel: </w:t>
            </w:r>
            <w:r w:rsidR="00E87F3B">
              <w:t>Jaanus Hiiemäe</w:t>
            </w:r>
          </w:p>
          <w:p w14:paraId="27BE99CA" w14:textId="1653EEE9" w:rsidR="00063DDB" w:rsidRDefault="00063DDB">
            <w:pPr>
              <w:ind w:right="41"/>
            </w:pPr>
            <w:r>
              <w:t xml:space="preserve">Tellija esindaja lepingulistes küsimustes ja tööde vastuvõtmisel: </w:t>
            </w:r>
            <w:r w:rsidR="00E15C59">
              <w:t>Sven Saar</w:t>
            </w:r>
            <w:r>
              <w:t xml:space="preserve">  projektidirektor </w:t>
            </w:r>
            <w:hyperlink r:id="rId11" w:history="1">
              <w:r w:rsidR="00E15C59" w:rsidRPr="004D3811">
                <w:rPr>
                  <w:rStyle w:val="Hyperlink"/>
                </w:rPr>
                <w:t>sven.saar@rkas.ee</w:t>
              </w:r>
            </w:hyperlink>
            <w:r>
              <w:t xml:space="preserve"> tel 5</w:t>
            </w:r>
            <w:r w:rsidR="00E15C59">
              <w:t>1401</w:t>
            </w:r>
            <w:bookmarkStart w:id="2" w:name="_GoBack"/>
            <w:bookmarkEnd w:id="2"/>
            <w:r w:rsidR="00E15C59">
              <w:t>27</w:t>
            </w:r>
          </w:p>
          <w:p w14:paraId="561E9F17" w14:textId="77777777" w:rsidR="00063DDB" w:rsidRDefault="00063DDB">
            <w:pPr>
              <w:spacing w:after="60"/>
              <w:ind w:right="41"/>
            </w:pPr>
            <w:r>
              <w:t>Tellija esindaja tehnilistes küsimustes: Jaanus Hiiemäe</w:t>
            </w:r>
          </w:p>
          <w:p w14:paraId="6FCA24D9" w14:textId="77777777" w:rsidR="00063DDB" w:rsidRDefault="00063DDB">
            <w:pPr>
              <w:spacing w:after="60"/>
              <w:ind w:right="41"/>
            </w:pPr>
            <w:r>
              <w:t xml:space="preserve"> Arenduse- ja ehituseprojektijuht </w:t>
            </w:r>
            <w:hyperlink r:id="rId12" w:history="1">
              <w:r>
                <w:rPr>
                  <w:rStyle w:val="Hyperlink"/>
                </w:rPr>
                <w:t>jaanus.hiiemae@rkas.ee</w:t>
              </w:r>
            </w:hyperlink>
            <w:r>
              <w:t xml:space="preserve"> tel 50 36 160</w:t>
            </w:r>
          </w:p>
        </w:tc>
      </w:tr>
      <w:tr w:rsidR="00063DDB" w14:paraId="451DB524" w14:textId="77777777">
        <w:trPr>
          <w:trHeight w:val="1125"/>
        </w:trPr>
        <w:tc>
          <w:tcPr>
            <w:tcW w:w="617" w:type="dxa"/>
          </w:tcPr>
          <w:p w14:paraId="167DEF9C" w14:textId="77777777" w:rsidR="00063DDB" w:rsidRDefault="00063DDB">
            <w:pPr>
              <w:ind w:right="41"/>
              <w:jc w:val="center"/>
            </w:pPr>
            <w:r>
              <w:lastRenderedPageBreak/>
              <w:t>2</w:t>
            </w:r>
          </w:p>
        </w:tc>
        <w:tc>
          <w:tcPr>
            <w:tcW w:w="1964" w:type="dxa"/>
          </w:tcPr>
          <w:p w14:paraId="785E020B" w14:textId="77777777" w:rsidR="00063DDB" w:rsidRDefault="00063DDB">
            <w:pPr>
              <w:ind w:right="41"/>
            </w:pPr>
            <w:r>
              <w:t>Töövõtja ja tema esindaja ning nende kontaktandmed</w:t>
            </w:r>
          </w:p>
        </w:tc>
        <w:tc>
          <w:tcPr>
            <w:tcW w:w="1271" w:type="dxa"/>
          </w:tcPr>
          <w:p w14:paraId="4981600C" w14:textId="77777777" w:rsidR="00063DDB" w:rsidRDefault="00063DDB">
            <w:pPr>
              <w:ind w:right="41"/>
            </w:pPr>
            <w:r>
              <w:t>14.1.1</w:t>
            </w:r>
          </w:p>
        </w:tc>
        <w:tc>
          <w:tcPr>
            <w:tcW w:w="5895" w:type="dxa"/>
          </w:tcPr>
          <w:p w14:paraId="034E9689" w14:textId="77777777" w:rsidR="00063DDB" w:rsidRDefault="00063DDB">
            <w:pPr>
              <w:ind w:right="41"/>
            </w:pPr>
          </w:p>
          <w:p w14:paraId="78F1C801" w14:textId="77777777" w:rsidR="00063DDB" w:rsidRDefault="00063DDB">
            <w:pPr>
              <w:ind w:right="41"/>
            </w:pPr>
            <w:r>
              <w:t>Nimi: OÜ Fund Ehitus</w:t>
            </w:r>
          </w:p>
          <w:p w14:paraId="6E92BE15" w14:textId="77777777" w:rsidR="00063DDB" w:rsidRDefault="00063DDB">
            <w:pPr>
              <w:ind w:right="41"/>
            </w:pPr>
            <w:r>
              <w:t>Registrikood: 11277437</w:t>
            </w:r>
          </w:p>
          <w:p w14:paraId="0E9315CE" w14:textId="77777777" w:rsidR="00063DDB" w:rsidRDefault="00063DDB">
            <w:pPr>
              <w:ind w:right="41"/>
            </w:pPr>
            <w:r>
              <w:t>Asukoht/aadress: Siduri 3-48, Tallinn 11313</w:t>
            </w:r>
          </w:p>
          <w:p w14:paraId="3BB84226" w14:textId="77777777" w:rsidR="00063DDB" w:rsidRDefault="00063DDB">
            <w:pPr>
              <w:ind w:right="41"/>
            </w:pPr>
          </w:p>
          <w:p w14:paraId="26CE7C21" w14:textId="77777777" w:rsidR="00063DDB" w:rsidRDefault="00063DDB">
            <w:pPr>
              <w:ind w:right="41"/>
            </w:pPr>
          </w:p>
          <w:p w14:paraId="5A7CCD09" w14:textId="77777777" w:rsidR="00063DDB" w:rsidRDefault="00063DDB">
            <w:pPr>
              <w:ind w:right="41"/>
            </w:pPr>
            <w:r>
              <w:t>Töövõtja esindaja lepingu sõlmimisel: Eiki Rump</w:t>
            </w:r>
          </w:p>
          <w:p w14:paraId="00D2C451" w14:textId="77777777" w:rsidR="00063DDB" w:rsidRDefault="00063DDB">
            <w:pPr>
              <w:ind w:right="41"/>
            </w:pPr>
            <w:r>
              <w:t xml:space="preserve">Töövõtja esindaja lepingulistes küsimustes: Lauri Pikkpõld, ehitusjuht, </w:t>
            </w:r>
            <w:hyperlink r:id="rId13" w:history="1">
              <w:r>
                <w:rPr>
                  <w:rStyle w:val="Hyperlink"/>
                </w:rPr>
                <w:t>lauri.pikkpold@fundehitus.ee</w:t>
              </w:r>
            </w:hyperlink>
            <w:r>
              <w:t xml:space="preserve">, </w:t>
            </w:r>
            <w:proofErr w:type="spellStart"/>
            <w:r>
              <w:t>mob</w:t>
            </w:r>
            <w:proofErr w:type="spellEnd"/>
            <w:r>
              <w:t>. +372 51 59 727</w:t>
            </w:r>
          </w:p>
          <w:p w14:paraId="30C1F613" w14:textId="77777777" w:rsidR="00063DDB" w:rsidRDefault="00063DDB">
            <w:pPr>
              <w:spacing w:after="60"/>
              <w:ind w:right="41"/>
            </w:pPr>
            <w:r>
              <w:t xml:space="preserve">Töövõtja esindaja tehnilistes küsimustes:  Mait Mätas, projektijuht, </w:t>
            </w:r>
            <w:hyperlink r:id="rId14" w:history="1">
              <w:r>
                <w:rPr>
                  <w:rStyle w:val="Hyperlink"/>
                </w:rPr>
                <w:t>mait.matas@fundehitus.ee</w:t>
              </w:r>
            </w:hyperlink>
            <w:r>
              <w:t xml:space="preserve">, </w:t>
            </w:r>
            <w:proofErr w:type="spellStart"/>
            <w:r>
              <w:t>mob</w:t>
            </w:r>
            <w:proofErr w:type="spellEnd"/>
            <w:r>
              <w:t>. +372 50 10 586</w:t>
            </w:r>
          </w:p>
          <w:p w14:paraId="1C09F58C" w14:textId="77777777" w:rsidR="00063DDB" w:rsidRDefault="00063DDB">
            <w:pPr>
              <w:spacing w:after="60"/>
              <w:ind w:right="41"/>
            </w:pPr>
          </w:p>
        </w:tc>
      </w:tr>
      <w:tr w:rsidR="00063DDB" w14:paraId="525D88C5" w14:textId="77777777">
        <w:tc>
          <w:tcPr>
            <w:tcW w:w="617" w:type="dxa"/>
          </w:tcPr>
          <w:p w14:paraId="1FBB0DE5" w14:textId="77777777" w:rsidR="00063DDB" w:rsidRDefault="00063DDB">
            <w:pPr>
              <w:ind w:right="41"/>
              <w:jc w:val="center"/>
            </w:pPr>
            <w:r>
              <w:t>3</w:t>
            </w:r>
          </w:p>
        </w:tc>
        <w:tc>
          <w:tcPr>
            <w:tcW w:w="1964" w:type="dxa"/>
          </w:tcPr>
          <w:p w14:paraId="6610C3E2" w14:textId="77777777" w:rsidR="00063DDB" w:rsidRDefault="00063DDB">
            <w:pPr>
              <w:ind w:right="41"/>
            </w:pPr>
            <w:r>
              <w:t>Töövõtja esindaja lepingu täitmisel, kui tegemist on ühispakkujatega</w:t>
            </w:r>
          </w:p>
        </w:tc>
        <w:tc>
          <w:tcPr>
            <w:tcW w:w="1271" w:type="dxa"/>
          </w:tcPr>
          <w:p w14:paraId="2C37B00F" w14:textId="77777777" w:rsidR="00063DDB" w:rsidRDefault="00063DDB">
            <w:pPr>
              <w:ind w:right="41"/>
            </w:pPr>
            <w:r>
              <w:t>14.1.1</w:t>
            </w:r>
          </w:p>
        </w:tc>
        <w:tc>
          <w:tcPr>
            <w:tcW w:w="5895" w:type="dxa"/>
          </w:tcPr>
          <w:p w14:paraId="6F6A0C0F" w14:textId="77777777" w:rsidR="00063DDB" w:rsidRDefault="00063DDB">
            <w:pPr>
              <w:ind w:right="41"/>
            </w:pPr>
            <w:r>
              <w:t>-</w:t>
            </w:r>
          </w:p>
        </w:tc>
      </w:tr>
      <w:tr w:rsidR="00063DDB" w14:paraId="4571716E" w14:textId="77777777">
        <w:tc>
          <w:tcPr>
            <w:tcW w:w="617" w:type="dxa"/>
          </w:tcPr>
          <w:p w14:paraId="6954C801" w14:textId="77777777" w:rsidR="00063DDB" w:rsidRDefault="00063DDB">
            <w:pPr>
              <w:ind w:right="41"/>
              <w:jc w:val="center"/>
            </w:pPr>
            <w:r>
              <w:t>4</w:t>
            </w:r>
          </w:p>
        </w:tc>
        <w:tc>
          <w:tcPr>
            <w:tcW w:w="1964" w:type="dxa"/>
          </w:tcPr>
          <w:p w14:paraId="7489B16A" w14:textId="77777777" w:rsidR="00063DDB" w:rsidRDefault="00063DDB">
            <w:pPr>
              <w:ind w:right="41"/>
            </w:pPr>
            <w:r>
              <w:t>Andmed riigihanke kohta (olemasolu korral)</w:t>
            </w:r>
          </w:p>
        </w:tc>
        <w:tc>
          <w:tcPr>
            <w:tcW w:w="1271" w:type="dxa"/>
          </w:tcPr>
          <w:p w14:paraId="616834A7" w14:textId="77777777" w:rsidR="00063DDB" w:rsidRDefault="00063DDB">
            <w:pPr>
              <w:ind w:right="41"/>
            </w:pPr>
            <w:r>
              <w:t>---</w:t>
            </w:r>
          </w:p>
        </w:tc>
        <w:tc>
          <w:tcPr>
            <w:tcW w:w="5895" w:type="dxa"/>
          </w:tcPr>
          <w:p w14:paraId="75B8E253" w14:textId="77777777" w:rsidR="00063DDB" w:rsidRDefault="00063DDB">
            <w:pPr>
              <w:ind w:right="41"/>
            </w:pPr>
            <w:r>
              <w:fldChar w:fldCharType="begin"/>
            </w:r>
            <w:r>
              <w:instrText xml:space="preserve"> MACROBUTTON  AcceptAllChangesInDoc </w:instrText>
            </w:r>
            <w:r>
              <w:fldChar w:fldCharType="end"/>
            </w:r>
            <w:r>
              <w:t>Riigihanke nimetus:  Päästeameti haldushoone rajamine</w:t>
            </w:r>
          </w:p>
          <w:p w14:paraId="50CF8D6D" w14:textId="77777777" w:rsidR="00063DDB" w:rsidRDefault="00063DDB">
            <w:pPr>
              <w:ind w:right="41"/>
            </w:pPr>
            <w:r>
              <w:t>Viitenumber: 209474</w:t>
            </w:r>
          </w:p>
        </w:tc>
      </w:tr>
      <w:tr w:rsidR="00063DDB" w14:paraId="70DB2982" w14:textId="77777777">
        <w:tc>
          <w:tcPr>
            <w:tcW w:w="617" w:type="dxa"/>
          </w:tcPr>
          <w:p w14:paraId="2C1952D7" w14:textId="77777777" w:rsidR="00063DDB" w:rsidRDefault="00063DDB">
            <w:pPr>
              <w:ind w:right="41"/>
              <w:jc w:val="center"/>
            </w:pPr>
            <w:r>
              <w:t>5</w:t>
            </w:r>
          </w:p>
        </w:tc>
        <w:tc>
          <w:tcPr>
            <w:tcW w:w="1964" w:type="dxa"/>
          </w:tcPr>
          <w:p w14:paraId="628BDFB0" w14:textId="77777777" w:rsidR="00063DDB" w:rsidRDefault="00063DDB">
            <w:pPr>
              <w:ind w:right="41"/>
            </w:pPr>
            <w:r>
              <w:t>Andmed ehitusprojekti kohta (olemasolu korral)</w:t>
            </w:r>
          </w:p>
        </w:tc>
        <w:tc>
          <w:tcPr>
            <w:tcW w:w="1271" w:type="dxa"/>
          </w:tcPr>
          <w:p w14:paraId="2B115E1F" w14:textId="77777777" w:rsidR="00063DDB" w:rsidRDefault="00063DDB">
            <w:pPr>
              <w:ind w:right="41"/>
            </w:pPr>
            <w:r>
              <w:t>---</w:t>
            </w:r>
          </w:p>
        </w:tc>
        <w:tc>
          <w:tcPr>
            <w:tcW w:w="5895" w:type="dxa"/>
          </w:tcPr>
          <w:p w14:paraId="5454966A" w14:textId="77777777" w:rsidR="00063DDB" w:rsidRDefault="00063DDB">
            <w:pPr>
              <w:ind w:right="41"/>
            </w:pPr>
            <w:r>
              <w:t>Ehitusprojekti autor: Kuubik Projekt OÜ</w:t>
            </w:r>
          </w:p>
          <w:p w14:paraId="4C1B4177" w14:textId="77777777" w:rsidR="00063DDB" w:rsidRDefault="00063DDB">
            <w:pPr>
              <w:ind w:right="41"/>
            </w:pPr>
            <w:r>
              <w:t>Töö number: 1806</w:t>
            </w:r>
          </w:p>
          <w:p w14:paraId="4CAB4DB8" w14:textId="77777777" w:rsidR="00063DDB" w:rsidRDefault="00063DDB">
            <w:pPr>
              <w:ind w:right="41"/>
            </w:pPr>
            <w:r>
              <w:t>Töö koostamise aeg: 2018</w:t>
            </w:r>
          </w:p>
          <w:p w14:paraId="62D15D5D" w14:textId="77777777" w:rsidR="00063DDB" w:rsidRDefault="00063DDB">
            <w:pPr>
              <w:ind w:right="41"/>
            </w:pPr>
            <w:r>
              <w:t xml:space="preserve">Autoriõigused on tööde tegemiseks vajalikus mahus üle antud tellijale: </w:t>
            </w:r>
          </w:p>
          <w:p w14:paraId="14F7AA9B" w14:textId="77777777" w:rsidR="00063DDB" w:rsidRPr="00231045" w:rsidRDefault="00063DDB">
            <w:pPr>
              <w:ind w:right="41"/>
              <w:rPr>
                <w:highlight w:val="lightGray"/>
              </w:rPr>
            </w:pPr>
            <w:r>
              <w:lastRenderedPageBreak/>
              <w:fldChar w:fldCharType="begin"/>
            </w:r>
            <w:r>
              <w:instrText xml:space="preserve"> MACROBUTTON  AcceptAllChangesInDoc jah </w:instrText>
            </w:r>
            <w:r>
              <w:fldChar w:fldCharType="end"/>
            </w:r>
            <w:r w:rsidRPr="00231045">
              <w:rPr>
                <w:highlight w:val="lightGray"/>
              </w:rPr>
              <w:t xml:space="preserve"> </w:t>
            </w:r>
          </w:p>
          <w:p w14:paraId="7C58AC69" w14:textId="77777777" w:rsidR="00063DDB" w:rsidRDefault="00063DDB">
            <w:pPr>
              <w:ind w:right="41"/>
            </w:pPr>
            <w:r>
              <w:t>Ehitusprojekt on tunnistatud Päästeameti poolt asutusesiseseks kasutamiseks mõeldud teabeks avaliku teabe seaduse § 35 lg 1 p 6</w:t>
            </w:r>
            <w:r>
              <w:rPr>
                <w:vertAlign w:val="superscript"/>
              </w:rPr>
              <w:t xml:space="preserve">1 </w:t>
            </w:r>
            <w:r>
              <w:t>alusel</w:t>
            </w:r>
          </w:p>
        </w:tc>
      </w:tr>
      <w:tr w:rsidR="00063DDB" w14:paraId="199D1CBA" w14:textId="77777777">
        <w:tc>
          <w:tcPr>
            <w:tcW w:w="617" w:type="dxa"/>
          </w:tcPr>
          <w:p w14:paraId="22D459B0" w14:textId="77777777" w:rsidR="00063DDB" w:rsidRDefault="00063DDB">
            <w:pPr>
              <w:ind w:right="41"/>
              <w:jc w:val="center"/>
            </w:pPr>
            <w:r>
              <w:lastRenderedPageBreak/>
              <w:t>6</w:t>
            </w:r>
          </w:p>
        </w:tc>
        <w:tc>
          <w:tcPr>
            <w:tcW w:w="1964" w:type="dxa"/>
          </w:tcPr>
          <w:p w14:paraId="47817959" w14:textId="77777777" w:rsidR="00063DDB" w:rsidRDefault="00063DDB">
            <w:pPr>
              <w:ind w:right="41"/>
            </w:pPr>
            <w:r>
              <w:t>Andmed ehitusplatsi kohta</w:t>
            </w:r>
          </w:p>
        </w:tc>
        <w:tc>
          <w:tcPr>
            <w:tcW w:w="1271" w:type="dxa"/>
          </w:tcPr>
          <w:p w14:paraId="4D191EF4" w14:textId="77777777" w:rsidR="00063DDB" w:rsidRDefault="00063DDB">
            <w:pPr>
              <w:ind w:right="41"/>
            </w:pPr>
            <w:r>
              <w:t>---</w:t>
            </w:r>
          </w:p>
        </w:tc>
        <w:tc>
          <w:tcPr>
            <w:tcW w:w="5895" w:type="dxa"/>
          </w:tcPr>
          <w:p w14:paraId="57C54564" w14:textId="77777777" w:rsidR="00063DDB" w:rsidRDefault="00063DDB">
            <w:pPr>
              <w:ind w:right="41"/>
            </w:pPr>
            <w:r>
              <w:t>Kinnistu asukoht: Erika tn 3 Tallinn</w:t>
            </w:r>
          </w:p>
          <w:p w14:paraId="4603E37F" w14:textId="77777777" w:rsidR="00063DDB" w:rsidRDefault="00063DDB">
            <w:pPr>
              <w:ind w:right="41"/>
            </w:pPr>
            <w:r>
              <w:t>Kinnistu registriosa number: 17485901</w:t>
            </w:r>
          </w:p>
          <w:p w14:paraId="1E3B54A2" w14:textId="77777777" w:rsidR="00063DDB" w:rsidRDefault="00063DDB">
            <w:pPr>
              <w:ind w:right="41"/>
            </w:pPr>
            <w:r>
              <w:t>Katastriüksus: 78408:807:0030</w:t>
            </w:r>
          </w:p>
          <w:p w14:paraId="652A87FE" w14:textId="77777777" w:rsidR="00063DDB" w:rsidRDefault="00063DDB">
            <w:pPr>
              <w:ind w:right="41"/>
            </w:pPr>
            <w:r>
              <w:t xml:space="preserve">Kinnistu pindala: </w:t>
            </w:r>
            <w:smartTag w:uri="urn:schemas-microsoft-com:office:smarttags" w:element="metricconverter">
              <w:smartTagPr>
                <w:attr w:name="ProductID" w:val="5571 m²"/>
              </w:smartTagPr>
              <w:r>
                <w:t>5571 m²</w:t>
              </w:r>
            </w:smartTag>
          </w:p>
          <w:p w14:paraId="2BAFFD82" w14:textId="77777777" w:rsidR="00063DDB" w:rsidRDefault="00063DDB">
            <w:pPr>
              <w:ind w:right="41"/>
            </w:pPr>
            <w:r>
              <w:t>Ehitusplats hõlmab kogu kinnistut: : ei</w:t>
            </w:r>
          </w:p>
        </w:tc>
      </w:tr>
      <w:tr w:rsidR="00063DDB" w14:paraId="065B8874" w14:textId="77777777">
        <w:tc>
          <w:tcPr>
            <w:tcW w:w="617" w:type="dxa"/>
          </w:tcPr>
          <w:p w14:paraId="3B63BD66" w14:textId="77777777" w:rsidR="00063DDB" w:rsidRDefault="00063DDB">
            <w:pPr>
              <w:ind w:right="41"/>
              <w:jc w:val="center"/>
            </w:pPr>
            <w:r>
              <w:t>7</w:t>
            </w:r>
          </w:p>
        </w:tc>
        <w:tc>
          <w:tcPr>
            <w:tcW w:w="1964" w:type="dxa"/>
          </w:tcPr>
          <w:p w14:paraId="7C65C3DF" w14:textId="77777777" w:rsidR="00063DDB" w:rsidRDefault="00063DDB">
            <w:pPr>
              <w:ind w:right="41"/>
            </w:pPr>
            <w:r>
              <w:t xml:space="preserve">Ehitusprojekti koostamise staadium (kui tellija nõuab selle koostamist) </w:t>
            </w:r>
          </w:p>
        </w:tc>
        <w:tc>
          <w:tcPr>
            <w:tcW w:w="1271" w:type="dxa"/>
          </w:tcPr>
          <w:p w14:paraId="67184FB3" w14:textId="77777777" w:rsidR="00063DDB" w:rsidRDefault="00063DDB">
            <w:pPr>
              <w:ind w:right="41"/>
            </w:pPr>
            <w:r>
              <w:t>3.2.2</w:t>
            </w:r>
          </w:p>
          <w:p w14:paraId="2AB67273" w14:textId="77777777" w:rsidR="00063DDB" w:rsidRDefault="00063DDB">
            <w:pPr>
              <w:ind w:right="41"/>
            </w:pPr>
          </w:p>
          <w:p w14:paraId="34517940" w14:textId="77777777" w:rsidR="00063DDB" w:rsidRDefault="00063DDB">
            <w:pPr>
              <w:ind w:right="41"/>
            </w:pPr>
          </w:p>
        </w:tc>
        <w:tc>
          <w:tcPr>
            <w:tcW w:w="5895" w:type="dxa"/>
          </w:tcPr>
          <w:p w14:paraId="34A54D10" w14:textId="77777777" w:rsidR="00063DDB" w:rsidRPr="00231045" w:rsidRDefault="00063DDB">
            <w:pPr>
              <w:spacing w:after="60"/>
              <w:ind w:right="41"/>
              <w:rPr>
                <w:highlight w:val="lightGray"/>
              </w:rPr>
            </w:pPr>
          </w:p>
          <w:p w14:paraId="448A3D39" w14:textId="77777777" w:rsidR="00063DDB" w:rsidRDefault="00063DDB">
            <w:pPr>
              <w:spacing w:after="60"/>
              <w:ind w:right="41"/>
            </w:pPr>
            <w:r>
              <w:t>-</w:t>
            </w:r>
          </w:p>
        </w:tc>
      </w:tr>
      <w:tr w:rsidR="00063DDB" w14:paraId="03C9B610" w14:textId="77777777">
        <w:tc>
          <w:tcPr>
            <w:tcW w:w="617" w:type="dxa"/>
          </w:tcPr>
          <w:p w14:paraId="008E8E54" w14:textId="77777777" w:rsidR="00063DDB" w:rsidRDefault="00063DDB">
            <w:pPr>
              <w:ind w:right="41"/>
              <w:jc w:val="center"/>
            </w:pPr>
            <w:r>
              <w:t>8</w:t>
            </w:r>
          </w:p>
        </w:tc>
        <w:tc>
          <w:tcPr>
            <w:tcW w:w="1964" w:type="dxa"/>
          </w:tcPr>
          <w:p w14:paraId="77F6EB3A" w14:textId="77777777" w:rsidR="00063DDB" w:rsidRDefault="00063DDB">
            <w:pPr>
              <w:ind w:right="41"/>
            </w:pPr>
            <w:r>
              <w:t>Tööprojekti koostamine</w:t>
            </w:r>
          </w:p>
        </w:tc>
        <w:tc>
          <w:tcPr>
            <w:tcW w:w="1271" w:type="dxa"/>
          </w:tcPr>
          <w:p w14:paraId="56AB118C" w14:textId="77777777" w:rsidR="00063DDB" w:rsidRDefault="00063DDB">
            <w:pPr>
              <w:ind w:right="41"/>
            </w:pPr>
            <w:r>
              <w:t>3.1.6 ja 3.2.4</w:t>
            </w:r>
          </w:p>
        </w:tc>
        <w:tc>
          <w:tcPr>
            <w:tcW w:w="5895" w:type="dxa"/>
          </w:tcPr>
          <w:p w14:paraId="7BCD0870" w14:textId="77777777" w:rsidR="00063DDB" w:rsidRDefault="00063DDB">
            <w:pPr>
              <w:ind w:right="41"/>
            </w:pPr>
            <w:r>
              <w:fldChar w:fldCharType="begin"/>
            </w:r>
            <w:r>
              <w:instrText xml:space="preserve"> MACROBUTTON  AcceptAllChangesInDoc töövõtja </w:instrText>
            </w:r>
            <w:r>
              <w:fldChar w:fldCharType="end"/>
            </w:r>
          </w:p>
        </w:tc>
      </w:tr>
      <w:tr w:rsidR="00063DDB" w14:paraId="7C110468" w14:textId="77777777">
        <w:tc>
          <w:tcPr>
            <w:tcW w:w="617" w:type="dxa"/>
          </w:tcPr>
          <w:p w14:paraId="6C5A4393" w14:textId="77777777" w:rsidR="00063DDB" w:rsidRDefault="00063DDB">
            <w:pPr>
              <w:ind w:right="41"/>
              <w:jc w:val="center"/>
            </w:pPr>
            <w:r>
              <w:t>9</w:t>
            </w:r>
          </w:p>
        </w:tc>
        <w:tc>
          <w:tcPr>
            <w:tcW w:w="1964" w:type="dxa"/>
          </w:tcPr>
          <w:p w14:paraId="5DDF4E58" w14:textId="77777777" w:rsidR="00063DDB" w:rsidRDefault="00063DDB">
            <w:pPr>
              <w:ind w:right="41"/>
            </w:pPr>
            <w:r>
              <w:t>Teostusjooniste koostamine</w:t>
            </w:r>
          </w:p>
        </w:tc>
        <w:tc>
          <w:tcPr>
            <w:tcW w:w="1271" w:type="dxa"/>
          </w:tcPr>
          <w:p w14:paraId="5ACD6E31" w14:textId="77777777" w:rsidR="00063DDB" w:rsidRDefault="00063DDB">
            <w:pPr>
              <w:ind w:right="41"/>
            </w:pPr>
            <w:r>
              <w:t>3.1.6 ja 3.2.4</w:t>
            </w:r>
          </w:p>
        </w:tc>
        <w:tc>
          <w:tcPr>
            <w:tcW w:w="5895" w:type="dxa"/>
          </w:tcPr>
          <w:p w14:paraId="1609410B" w14:textId="77777777" w:rsidR="00063DDB" w:rsidRDefault="00063DDB">
            <w:pPr>
              <w:ind w:right="41"/>
            </w:pPr>
            <w:r>
              <w:fldChar w:fldCharType="begin"/>
            </w:r>
            <w:r>
              <w:instrText xml:space="preserve"> MACROBUTTON  AcceptAllChangesInDoc töövõtja </w:instrText>
            </w:r>
            <w:r>
              <w:fldChar w:fldCharType="end"/>
            </w:r>
          </w:p>
        </w:tc>
      </w:tr>
      <w:tr w:rsidR="00063DDB" w14:paraId="27101660" w14:textId="77777777">
        <w:tc>
          <w:tcPr>
            <w:tcW w:w="617" w:type="dxa"/>
          </w:tcPr>
          <w:p w14:paraId="33E2F993" w14:textId="77777777" w:rsidR="00063DDB" w:rsidRDefault="00063DDB">
            <w:pPr>
              <w:ind w:right="41"/>
              <w:jc w:val="center"/>
            </w:pPr>
            <w:r>
              <w:t>10</w:t>
            </w:r>
          </w:p>
        </w:tc>
        <w:tc>
          <w:tcPr>
            <w:tcW w:w="1964" w:type="dxa"/>
          </w:tcPr>
          <w:p w14:paraId="258D568B" w14:textId="77777777" w:rsidR="00063DDB" w:rsidRDefault="00063DDB">
            <w:pPr>
              <w:ind w:right="41"/>
            </w:pPr>
            <w:r>
              <w:t xml:space="preserve">Lubade hankimine ja vastavate riigilõivude tasumine </w:t>
            </w:r>
          </w:p>
          <w:p w14:paraId="3A3DD9AE" w14:textId="77777777" w:rsidR="00063DDB" w:rsidRDefault="00063DDB">
            <w:pPr>
              <w:ind w:right="41"/>
            </w:pPr>
          </w:p>
          <w:p w14:paraId="71D4B11D" w14:textId="77777777" w:rsidR="00063DDB" w:rsidRDefault="00063DDB">
            <w:pPr>
              <w:ind w:right="41"/>
            </w:pPr>
          </w:p>
        </w:tc>
        <w:tc>
          <w:tcPr>
            <w:tcW w:w="1271" w:type="dxa"/>
          </w:tcPr>
          <w:p w14:paraId="079B9BA0" w14:textId="77777777" w:rsidR="00063DDB" w:rsidRDefault="00063DDB">
            <w:pPr>
              <w:ind w:right="41"/>
            </w:pPr>
            <w:r>
              <w:t xml:space="preserve"> 2.9</w:t>
            </w:r>
          </w:p>
          <w:p w14:paraId="77AE06CA" w14:textId="77777777" w:rsidR="00063DDB" w:rsidRDefault="00063DDB">
            <w:pPr>
              <w:ind w:right="41"/>
              <w:rPr>
                <w:b/>
              </w:rPr>
            </w:pPr>
            <w:r>
              <w:rPr>
                <w:b/>
              </w:rPr>
              <w:t xml:space="preserve"> </w:t>
            </w:r>
          </w:p>
        </w:tc>
        <w:tc>
          <w:tcPr>
            <w:tcW w:w="5895" w:type="dxa"/>
          </w:tcPr>
          <w:p w14:paraId="6A476007" w14:textId="77777777" w:rsidR="00063DDB" w:rsidRDefault="00063DDB">
            <w:pPr>
              <w:ind w:right="41"/>
              <w:contextualSpacing/>
            </w:pPr>
            <w:r>
              <w:t>Projekteerimistingimused:</w:t>
            </w:r>
          </w:p>
          <w:p w14:paraId="4F3BD511" w14:textId="77777777" w:rsidR="00063DDB" w:rsidRDefault="00063DDB">
            <w:pPr>
              <w:ind w:right="41"/>
            </w:pPr>
            <w:r>
              <w:fldChar w:fldCharType="begin"/>
            </w:r>
            <w:r>
              <w:instrText xml:space="preserve"> MACROBUTTON  AcceptAllChangesInDoc "ei ole nõutav" </w:instrText>
            </w:r>
            <w:r>
              <w:fldChar w:fldCharType="end"/>
            </w:r>
          </w:p>
          <w:p w14:paraId="4569D5ED" w14:textId="77777777" w:rsidR="00063DDB" w:rsidRDefault="00063DDB">
            <w:pPr>
              <w:ind w:right="41"/>
            </w:pPr>
            <w:r>
              <w:t>Ehitusteatis:</w:t>
            </w:r>
          </w:p>
          <w:p w14:paraId="0840BC65" w14:textId="77777777" w:rsidR="00063DDB" w:rsidRDefault="00063DDB">
            <w:pPr>
              <w:ind w:right="41"/>
            </w:pPr>
            <w:r>
              <w:fldChar w:fldCharType="begin"/>
            </w:r>
            <w:r>
              <w:instrText xml:space="preserve"> MACROBUTTON  AcceptAllChangesInDoc "ei ole nõutav" </w:instrText>
            </w:r>
            <w:r>
              <w:fldChar w:fldCharType="end"/>
            </w:r>
          </w:p>
          <w:p w14:paraId="36881342" w14:textId="77777777" w:rsidR="00063DDB" w:rsidRDefault="00063DDB">
            <w:pPr>
              <w:ind w:right="41"/>
            </w:pPr>
            <w:r>
              <w:t>Ehitusluba:</w:t>
            </w:r>
          </w:p>
          <w:p w14:paraId="1D579708" w14:textId="77777777" w:rsidR="00063DDB" w:rsidRDefault="00063DDB">
            <w:pPr>
              <w:ind w:right="41"/>
            </w:pPr>
            <w:r>
              <w:t>Ei ole nõutav, ehitusluba väljastatud</w:t>
            </w:r>
          </w:p>
          <w:p w14:paraId="4449CF65" w14:textId="77777777" w:rsidR="00063DDB" w:rsidRDefault="00063DDB">
            <w:pPr>
              <w:ind w:right="41"/>
            </w:pPr>
            <w:r>
              <w:t>Kasutusluba / kasutusteatis:</w:t>
            </w:r>
          </w:p>
          <w:p w14:paraId="5EA62617" w14:textId="77777777" w:rsidR="00063DDB" w:rsidRDefault="00063DDB">
            <w:pPr>
              <w:spacing w:after="60"/>
              <w:ind w:right="41"/>
            </w:pPr>
            <w:r>
              <w:t>töövõtja</w:t>
            </w:r>
          </w:p>
        </w:tc>
      </w:tr>
      <w:tr w:rsidR="00063DDB" w14:paraId="6ECF3903" w14:textId="77777777">
        <w:tc>
          <w:tcPr>
            <w:tcW w:w="617" w:type="dxa"/>
          </w:tcPr>
          <w:p w14:paraId="2F37286F" w14:textId="77777777" w:rsidR="00063DDB" w:rsidRDefault="00063DDB">
            <w:pPr>
              <w:ind w:right="41"/>
              <w:jc w:val="center"/>
            </w:pPr>
            <w:r>
              <w:t>11</w:t>
            </w:r>
          </w:p>
        </w:tc>
        <w:tc>
          <w:tcPr>
            <w:tcW w:w="1964" w:type="dxa"/>
          </w:tcPr>
          <w:p w14:paraId="7216EFB5" w14:textId="77777777" w:rsidR="00063DDB" w:rsidRDefault="00063DDB">
            <w:pPr>
              <w:ind w:right="41"/>
            </w:pPr>
            <w:r>
              <w:t>Ajagraafiku esitamine</w:t>
            </w:r>
          </w:p>
        </w:tc>
        <w:tc>
          <w:tcPr>
            <w:tcW w:w="1271" w:type="dxa"/>
          </w:tcPr>
          <w:p w14:paraId="74F6D43C" w14:textId="77777777" w:rsidR="00063DDB" w:rsidRDefault="00063DDB">
            <w:pPr>
              <w:ind w:right="41"/>
            </w:pPr>
            <w:r>
              <w:t>4.1.8</w:t>
            </w:r>
          </w:p>
          <w:p w14:paraId="3C38E7C6" w14:textId="77777777" w:rsidR="00063DDB" w:rsidRDefault="00063DDB">
            <w:pPr>
              <w:ind w:right="41"/>
              <w:rPr>
                <w:b/>
              </w:rPr>
            </w:pPr>
            <w:r>
              <w:rPr>
                <w:b/>
              </w:rPr>
              <w:t xml:space="preserve"> </w:t>
            </w:r>
          </w:p>
        </w:tc>
        <w:tc>
          <w:tcPr>
            <w:tcW w:w="5895" w:type="dxa"/>
          </w:tcPr>
          <w:p w14:paraId="6E207902" w14:textId="77777777" w:rsidR="00063DDB" w:rsidRDefault="00063DDB">
            <w:pPr>
              <w:ind w:right="41"/>
            </w:pPr>
            <w:r>
              <w:t>20 tööpäeva jooksul lepingu sõlmimisest arvates</w:t>
            </w:r>
          </w:p>
        </w:tc>
      </w:tr>
      <w:tr w:rsidR="00063DDB" w14:paraId="78D03141" w14:textId="77777777">
        <w:tc>
          <w:tcPr>
            <w:tcW w:w="617" w:type="dxa"/>
          </w:tcPr>
          <w:p w14:paraId="1ECB0886" w14:textId="77777777" w:rsidR="00063DDB" w:rsidRDefault="00063DDB">
            <w:pPr>
              <w:ind w:right="41"/>
              <w:jc w:val="center"/>
            </w:pPr>
            <w:r>
              <w:t>12</w:t>
            </w:r>
          </w:p>
        </w:tc>
        <w:tc>
          <w:tcPr>
            <w:tcW w:w="1964" w:type="dxa"/>
          </w:tcPr>
          <w:p w14:paraId="6E12CDD3" w14:textId="77777777" w:rsidR="00063DDB" w:rsidRDefault="00063DDB">
            <w:pPr>
              <w:ind w:right="41"/>
            </w:pPr>
            <w:r>
              <w:t>Ehitusplatsile juurdepääsu õigus (kui on muul juhul, kui alates lepingu sõlmimisest)</w:t>
            </w:r>
          </w:p>
        </w:tc>
        <w:tc>
          <w:tcPr>
            <w:tcW w:w="1271" w:type="dxa"/>
          </w:tcPr>
          <w:p w14:paraId="626F0CFD" w14:textId="77777777" w:rsidR="00063DDB" w:rsidRDefault="00063DDB">
            <w:pPr>
              <w:ind w:right="41"/>
            </w:pPr>
            <w:r>
              <w:t>4.2.1</w:t>
            </w:r>
          </w:p>
        </w:tc>
        <w:tc>
          <w:tcPr>
            <w:tcW w:w="5895" w:type="dxa"/>
          </w:tcPr>
          <w:p w14:paraId="59523122" w14:textId="77777777" w:rsidR="00063DDB" w:rsidRDefault="00063DDB">
            <w:pPr>
              <w:ind w:right="41"/>
            </w:pPr>
            <w:r>
              <w:rPr>
                <w:u w:val="single"/>
              </w:rPr>
              <w:t>Alates täitmisaegse tagatise esitamisest</w:t>
            </w:r>
          </w:p>
          <w:p w14:paraId="4133BC6B" w14:textId="77777777" w:rsidR="00063DDB" w:rsidRPr="00231045" w:rsidRDefault="00063DDB">
            <w:pPr>
              <w:ind w:right="41"/>
              <w:rPr>
                <w:highlight w:val="lightGray"/>
              </w:rPr>
            </w:pPr>
            <w:r>
              <w:t>Ehitusplatsile ei lubata alalisi töötajaid, kellele ei ole tellija poolt teostatud taustakontroll. Taustakontrolli teostamiseks tuleb arvestada 5 (viis) tööpäeva.</w:t>
            </w:r>
          </w:p>
        </w:tc>
      </w:tr>
      <w:tr w:rsidR="00063DDB" w14:paraId="1FF7D10E" w14:textId="77777777">
        <w:tc>
          <w:tcPr>
            <w:tcW w:w="617" w:type="dxa"/>
          </w:tcPr>
          <w:p w14:paraId="65FE8964" w14:textId="77777777" w:rsidR="00063DDB" w:rsidRDefault="00063DDB">
            <w:pPr>
              <w:ind w:right="41"/>
              <w:jc w:val="center"/>
            </w:pPr>
            <w:r>
              <w:t>13</w:t>
            </w:r>
          </w:p>
        </w:tc>
        <w:tc>
          <w:tcPr>
            <w:tcW w:w="1964" w:type="dxa"/>
          </w:tcPr>
          <w:p w14:paraId="70E9A80D" w14:textId="77777777" w:rsidR="00063DDB" w:rsidRDefault="00063DDB">
            <w:pPr>
              <w:ind w:right="41"/>
            </w:pPr>
            <w:r>
              <w:t>Garantiiaja kestus</w:t>
            </w:r>
          </w:p>
        </w:tc>
        <w:tc>
          <w:tcPr>
            <w:tcW w:w="1271" w:type="dxa"/>
          </w:tcPr>
          <w:p w14:paraId="4EE0FC0C" w14:textId="77777777" w:rsidR="00063DDB" w:rsidRDefault="00063DDB">
            <w:pPr>
              <w:ind w:right="41"/>
            </w:pPr>
            <w:r>
              <w:t>5.1.1</w:t>
            </w:r>
          </w:p>
        </w:tc>
        <w:tc>
          <w:tcPr>
            <w:tcW w:w="5895" w:type="dxa"/>
          </w:tcPr>
          <w:p w14:paraId="283245FB" w14:textId="77777777" w:rsidR="00063DDB" w:rsidRDefault="00063DDB">
            <w:pPr>
              <w:ind w:right="41"/>
            </w:pPr>
            <w:r>
              <w:t>Vähemalt 36 kuud</w:t>
            </w:r>
          </w:p>
          <w:p w14:paraId="2BB37E0F" w14:textId="77777777" w:rsidR="00063DDB" w:rsidRPr="00231045" w:rsidRDefault="00063DDB">
            <w:pPr>
              <w:ind w:right="41"/>
              <w:rPr>
                <w:highlight w:val="lightGray"/>
              </w:rPr>
            </w:pPr>
            <w:r>
              <w:t>Nimetatud garantiiaeg laieneb ühtlasi lepingu täitmise käigus paigaldatud seadmetele</w:t>
            </w:r>
          </w:p>
        </w:tc>
      </w:tr>
      <w:tr w:rsidR="00063DDB" w14:paraId="58474942" w14:textId="77777777">
        <w:tc>
          <w:tcPr>
            <w:tcW w:w="617" w:type="dxa"/>
          </w:tcPr>
          <w:p w14:paraId="011BC421" w14:textId="77777777" w:rsidR="00063DDB" w:rsidRDefault="00063DDB">
            <w:pPr>
              <w:ind w:right="41"/>
              <w:jc w:val="center"/>
            </w:pPr>
            <w:r>
              <w:t>14</w:t>
            </w:r>
          </w:p>
        </w:tc>
        <w:tc>
          <w:tcPr>
            <w:tcW w:w="1964" w:type="dxa"/>
          </w:tcPr>
          <w:p w14:paraId="213FE8C0" w14:textId="77777777" w:rsidR="00063DDB" w:rsidRDefault="00063DDB">
            <w:pPr>
              <w:ind w:right="41"/>
            </w:pPr>
            <w:r>
              <w:t>Garantii pikendatud kestus ehitise osadele (kui kohaldatakse)</w:t>
            </w:r>
          </w:p>
        </w:tc>
        <w:tc>
          <w:tcPr>
            <w:tcW w:w="1271" w:type="dxa"/>
          </w:tcPr>
          <w:p w14:paraId="2BD0E186" w14:textId="77777777" w:rsidR="00063DDB" w:rsidRDefault="00063DDB">
            <w:pPr>
              <w:ind w:right="41"/>
            </w:pPr>
            <w:r>
              <w:t>5.1.1</w:t>
            </w:r>
          </w:p>
        </w:tc>
        <w:tc>
          <w:tcPr>
            <w:tcW w:w="5895" w:type="dxa"/>
          </w:tcPr>
          <w:p w14:paraId="07689382" w14:textId="77777777" w:rsidR="00063DDB" w:rsidRDefault="00063DDB">
            <w:pPr>
              <w:spacing w:before="120"/>
              <w:jc w:val="both"/>
            </w:pPr>
          </w:p>
          <w:p w14:paraId="51EF9870" w14:textId="77777777" w:rsidR="00063DDB" w:rsidRDefault="00063DDB">
            <w:pPr>
              <w:spacing w:before="120"/>
              <w:jc w:val="both"/>
            </w:pPr>
            <w:r>
              <w:t>hoone põhikonstruktsioonidele 10 aastat</w:t>
            </w:r>
          </w:p>
          <w:p w14:paraId="6FB7D757" w14:textId="77777777" w:rsidR="00063DDB" w:rsidRDefault="00063DDB">
            <w:pPr>
              <w:spacing w:before="120"/>
              <w:jc w:val="both"/>
            </w:pPr>
            <w:r>
              <w:t>katusekattele 10 aastat</w:t>
            </w:r>
          </w:p>
          <w:p w14:paraId="7ACD143F" w14:textId="77777777" w:rsidR="00063DDB" w:rsidRDefault="00063DDB">
            <w:pPr>
              <w:spacing w:before="120"/>
              <w:jc w:val="both"/>
            </w:pPr>
            <w:r>
              <w:t>fassaadile (sh avatäidetele) 5 aastat</w:t>
            </w:r>
          </w:p>
          <w:p w14:paraId="288EA79B" w14:textId="77777777" w:rsidR="00063DDB" w:rsidRDefault="00063DDB">
            <w:pPr>
              <w:spacing w:before="120"/>
              <w:jc w:val="both"/>
            </w:pPr>
            <w:r>
              <w:t>varjatud installatsioonidele 10 aastat</w:t>
            </w:r>
          </w:p>
          <w:p w14:paraId="03C09C63" w14:textId="77777777" w:rsidR="00063DDB" w:rsidRDefault="00063DDB">
            <w:pPr>
              <w:spacing w:before="120"/>
              <w:jc w:val="both"/>
            </w:pPr>
            <w:r>
              <w:t>metallkonstruktsioonide roostegarantii 10 aastat</w:t>
            </w:r>
          </w:p>
          <w:p w14:paraId="0F3C227D" w14:textId="77777777" w:rsidR="00063DDB" w:rsidRDefault="00063DDB">
            <w:pPr>
              <w:spacing w:before="120"/>
              <w:jc w:val="both"/>
            </w:pPr>
            <w:r>
              <w:t>kaetud hüdroisolatsioonidele 10 aastat</w:t>
            </w:r>
          </w:p>
          <w:p w14:paraId="1103C272" w14:textId="77777777" w:rsidR="00063DDB" w:rsidRPr="00231045" w:rsidRDefault="00063DDB">
            <w:pPr>
              <w:ind w:right="41"/>
              <w:rPr>
                <w:highlight w:val="lightGray"/>
              </w:rPr>
            </w:pPr>
          </w:p>
        </w:tc>
      </w:tr>
      <w:tr w:rsidR="00063DDB" w14:paraId="51608921" w14:textId="77777777">
        <w:tc>
          <w:tcPr>
            <w:tcW w:w="617" w:type="dxa"/>
          </w:tcPr>
          <w:p w14:paraId="41D24B82" w14:textId="77777777" w:rsidR="00063DDB" w:rsidRDefault="00063DDB">
            <w:pPr>
              <w:ind w:right="41"/>
              <w:jc w:val="center"/>
            </w:pPr>
            <w:r>
              <w:lastRenderedPageBreak/>
              <w:t>15</w:t>
            </w:r>
          </w:p>
        </w:tc>
        <w:tc>
          <w:tcPr>
            <w:tcW w:w="1964" w:type="dxa"/>
          </w:tcPr>
          <w:p w14:paraId="3BA78E99" w14:textId="77777777" w:rsidR="00063DDB" w:rsidRDefault="00063DDB">
            <w:pPr>
              <w:ind w:right="41"/>
            </w:pPr>
            <w:r>
              <w:t>Tehnosüsteemide hooldamine töövõtja poolt garantiiajal</w:t>
            </w:r>
          </w:p>
        </w:tc>
        <w:tc>
          <w:tcPr>
            <w:tcW w:w="1271" w:type="dxa"/>
          </w:tcPr>
          <w:p w14:paraId="26164B4A" w14:textId="77777777" w:rsidR="00063DDB" w:rsidRDefault="00063DDB">
            <w:pPr>
              <w:ind w:right="41"/>
            </w:pPr>
            <w:r>
              <w:t>5.1.4</w:t>
            </w:r>
          </w:p>
        </w:tc>
        <w:tc>
          <w:tcPr>
            <w:tcW w:w="5895" w:type="dxa"/>
          </w:tcPr>
          <w:p w14:paraId="40532934" w14:textId="77777777" w:rsidR="00063DDB" w:rsidRDefault="00063DDB">
            <w:pPr>
              <w:ind w:right="41"/>
            </w:pPr>
            <w:r>
              <w:fldChar w:fldCharType="begin"/>
            </w:r>
            <w:r>
              <w:instrText xml:space="preserve"> MACROBUTTON  AcceptAllChangesInDoc "ei ole nõutav" </w:instrText>
            </w:r>
            <w:r>
              <w:fldChar w:fldCharType="end"/>
            </w:r>
          </w:p>
        </w:tc>
      </w:tr>
      <w:tr w:rsidR="00063DDB" w14:paraId="5C11FDA2" w14:textId="77777777">
        <w:tc>
          <w:tcPr>
            <w:tcW w:w="617" w:type="dxa"/>
          </w:tcPr>
          <w:p w14:paraId="7F799DA3" w14:textId="77777777" w:rsidR="00063DDB" w:rsidRDefault="00063DDB">
            <w:pPr>
              <w:ind w:right="41"/>
              <w:jc w:val="center"/>
            </w:pPr>
            <w:r>
              <w:t>16</w:t>
            </w:r>
          </w:p>
        </w:tc>
        <w:tc>
          <w:tcPr>
            <w:tcW w:w="1964" w:type="dxa"/>
          </w:tcPr>
          <w:p w14:paraId="77A17092" w14:textId="77777777" w:rsidR="00063DDB" w:rsidRDefault="00063DDB">
            <w:pPr>
              <w:ind w:right="41"/>
            </w:pPr>
            <w:r>
              <w:t xml:space="preserve">Tehnosüsteemide hoolduse kestus, arvestatuna garantiiaja algusest </w:t>
            </w:r>
          </w:p>
        </w:tc>
        <w:tc>
          <w:tcPr>
            <w:tcW w:w="1271" w:type="dxa"/>
          </w:tcPr>
          <w:p w14:paraId="076882B6" w14:textId="77777777" w:rsidR="00063DDB" w:rsidRDefault="00063DDB">
            <w:pPr>
              <w:ind w:right="41"/>
            </w:pPr>
            <w:r>
              <w:t>5.1.4</w:t>
            </w:r>
          </w:p>
        </w:tc>
        <w:tc>
          <w:tcPr>
            <w:tcW w:w="5895" w:type="dxa"/>
          </w:tcPr>
          <w:p w14:paraId="4F6B225C" w14:textId="77777777" w:rsidR="00063DDB" w:rsidRDefault="00063DDB">
            <w:pPr>
              <w:ind w:right="41"/>
            </w:pPr>
            <w:r>
              <w:t>-</w:t>
            </w:r>
          </w:p>
        </w:tc>
      </w:tr>
      <w:tr w:rsidR="00063DDB" w14:paraId="2627108D" w14:textId="77777777">
        <w:tc>
          <w:tcPr>
            <w:tcW w:w="617" w:type="dxa"/>
          </w:tcPr>
          <w:p w14:paraId="393C245E" w14:textId="77777777" w:rsidR="00063DDB" w:rsidRDefault="00063DDB">
            <w:pPr>
              <w:ind w:right="41"/>
              <w:jc w:val="center"/>
            </w:pPr>
            <w:r>
              <w:t>17</w:t>
            </w:r>
          </w:p>
        </w:tc>
        <w:tc>
          <w:tcPr>
            <w:tcW w:w="1964" w:type="dxa"/>
          </w:tcPr>
          <w:p w14:paraId="534BEEEF" w14:textId="77777777" w:rsidR="00063DDB" w:rsidRDefault="00063DDB">
            <w:pPr>
              <w:ind w:right="41"/>
            </w:pPr>
            <w:r>
              <w:t>Täitmisaja tagatis</w:t>
            </w:r>
          </w:p>
        </w:tc>
        <w:tc>
          <w:tcPr>
            <w:tcW w:w="1271" w:type="dxa"/>
          </w:tcPr>
          <w:p w14:paraId="231A16ED" w14:textId="77777777" w:rsidR="00063DDB" w:rsidRDefault="00063DDB">
            <w:pPr>
              <w:ind w:right="41"/>
            </w:pPr>
            <w:r>
              <w:t>6.1.1</w:t>
            </w:r>
          </w:p>
        </w:tc>
        <w:tc>
          <w:tcPr>
            <w:tcW w:w="5895" w:type="dxa"/>
          </w:tcPr>
          <w:p w14:paraId="3AEE3C3E" w14:textId="77777777" w:rsidR="00063DDB" w:rsidRDefault="00063DDB">
            <w:pPr>
              <w:ind w:right="41"/>
            </w:pPr>
            <w:r>
              <w:t>Nõutav.</w:t>
            </w:r>
          </w:p>
          <w:p w14:paraId="6089EE90" w14:textId="77777777" w:rsidR="00063DDB" w:rsidRDefault="00063DDB">
            <w:pPr>
              <w:ind w:right="41"/>
            </w:pPr>
            <w:r>
              <w:t>Tagatise suurus peab olema vähemalt 270 000 eurot</w:t>
            </w:r>
          </w:p>
          <w:p w14:paraId="2691F490" w14:textId="77777777" w:rsidR="00063DDB" w:rsidRDefault="00063DDB">
            <w:pPr>
              <w:ind w:right="41"/>
              <w:rPr>
                <w:highlight w:val="green"/>
              </w:rPr>
            </w:pPr>
          </w:p>
          <w:p w14:paraId="48600184" w14:textId="77777777" w:rsidR="00063DDB" w:rsidRPr="00231045" w:rsidRDefault="00063DDB">
            <w:pPr>
              <w:ind w:right="41"/>
              <w:rPr>
                <w:highlight w:val="lightGray"/>
              </w:rPr>
            </w:pPr>
          </w:p>
        </w:tc>
      </w:tr>
      <w:tr w:rsidR="00063DDB" w14:paraId="69C6CFD5" w14:textId="77777777">
        <w:tc>
          <w:tcPr>
            <w:tcW w:w="617" w:type="dxa"/>
          </w:tcPr>
          <w:p w14:paraId="43B2C4C5" w14:textId="77777777" w:rsidR="00063DDB" w:rsidRDefault="00063DDB">
            <w:pPr>
              <w:ind w:right="41"/>
              <w:jc w:val="center"/>
            </w:pPr>
            <w:r>
              <w:t>18</w:t>
            </w:r>
          </w:p>
        </w:tc>
        <w:tc>
          <w:tcPr>
            <w:tcW w:w="1964" w:type="dxa"/>
          </w:tcPr>
          <w:p w14:paraId="3C338159" w14:textId="77777777" w:rsidR="00063DDB" w:rsidRDefault="00063DDB">
            <w:pPr>
              <w:ind w:right="41"/>
            </w:pPr>
            <w:r>
              <w:t>Arveldusarve number tagatiste deponeerimiseks</w:t>
            </w:r>
          </w:p>
        </w:tc>
        <w:tc>
          <w:tcPr>
            <w:tcW w:w="1271" w:type="dxa"/>
          </w:tcPr>
          <w:p w14:paraId="1EF60D9F" w14:textId="77777777" w:rsidR="00063DDB" w:rsidRDefault="00063DDB">
            <w:pPr>
              <w:ind w:right="41"/>
            </w:pPr>
            <w:r>
              <w:t>6.1.1.2 ja 6.2.1.2</w:t>
            </w:r>
          </w:p>
        </w:tc>
        <w:tc>
          <w:tcPr>
            <w:tcW w:w="5895" w:type="dxa"/>
          </w:tcPr>
          <w:p w14:paraId="607561E1" w14:textId="77777777" w:rsidR="00063DDB" w:rsidRDefault="00063DDB">
            <w:pPr>
              <w:ind w:right="41"/>
            </w:pPr>
            <w:r>
              <w:t>Arvelduskonto valdaja: Riigi Kinnisvara Aktsiaselts</w:t>
            </w:r>
          </w:p>
          <w:p w14:paraId="1238DBC5" w14:textId="77777777" w:rsidR="00063DDB" w:rsidRDefault="00063DDB">
            <w:pPr>
              <w:ind w:right="41"/>
            </w:pPr>
            <w:r>
              <w:t>Arvelduskonto number: EE892200221017592018</w:t>
            </w:r>
          </w:p>
          <w:p w14:paraId="2A53BEAE" w14:textId="77777777" w:rsidR="00063DDB" w:rsidRPr="00231045" w:rsidRDefault="00063DDB">
            <w:pPr>
              <w:spacing w:after="60"/>
              <w:ind w:right="41"/>
              <w:rPr>
                <w:highlight w:val="lightGray"/>
              </w:rPr>
            </w:pPr>
            <w:r>
              <w:t>Pank: Swedbank</w:t>
            </w:r>
          </w:p>
        </w:tc>
      </w:tr>
      <w:tr w:rsidR="00063DDB" w14:paraId="791FAE02" w14:textId="77777777">
        <w:tc>
          <w:tcPr>
            <w:tcW w:w="617" w:type="dxa"/>
          </w:tcPr>
          <w:p w14:paraId="0B20082E" w14:textId="77777777" w:rsidR="00063DDB" w:rsidRDefault="00063DDB">
            <w:pPr>
              <w:ind w:right="41"/>
              <w:jc w:val="center"/>
            </w:pPr>
            <w:r>
              <w:t>19</w:t>
            </w:r>
          </w:p>
        </w:tc>
        <w:tc>
          <w:tcPr>
            <w:tcW w:w="1964" w:type="dxa"/>
          </w:tcPr>
          <w:p w14:paraId="66E69278" w14:textId="77777777" w:rsidR="00063DDB" w:rsidRDefault="00063DDB">
            <w:pPr>
              <w:ind w:right="41"/>
            </w:pPr>
            <w:r>
              <w:t>Ettemaksu tegemine töövõtjale</w:t>
            </w:r>
          </w:p>
        </w:tc>
        <w:tc>
          <w:tcPr>
            <w:tcW w:w="1271" w:type="dxa"/>
          </w:tcPr>
          <w:p w14:paraId="368DE38E" w14:textId="77777777" w:rsidR="00063DDB" w:rsidRDefault="00063DDB">
            <w:pPr>
              <w:ind w:right="41"/>
            </w:pPr>
            <w:r>
              <w:t>6.1.4</w:t>
            </w:r>
          </w:p>
        </w:tc>
        <w:tc>
          <w:tcPr>
            <w:tcW w:w="5895" w:type="dxa"/>
          </w:tcPr>
          <w:p w14:paraId="7C5F8FE1" w14:textId="77777777" w:rsidR="00063DDB" w:rsidRPr="00231045" w:rsidRDefault="00063DDB">
            <w:pPr>
              <w:ind w:right="41"/>
              <w:rPr>
                <w:highlight w:val="lightGray"/>
              </w:rPr>
            </w:pPr>
            <w:r>
              <w:t>Ei tehta</w:t>
            </w:r>
          </w:p>
        </w:tc>
      </w:tr>
      <w:tr w:rsidR="00063DDB" w14:paraId="3DB1397C" w14:textId="77777777">
        <w:tc>
          <w:tcPr>
            <w:tcW w:w="617" w:type="dxa"/>
          </w:tcPr>
          <w:p w14:paraId="4F638BEB" w14:textId="77777777" w:rsidR="00063DDB" w:rsidRDefault="00063DDB">
            <w:pPr>
              <w:ind w:right="41"/>
              <w:jc w:val="center"/>
            </w:pPr>
            <w:r>
              <w:t>20</w:t>
            </w:r>
          </w:p>
        </w:tc>
        <w:tc>
          <w:tcPr>
            <w:tcW w:w="1964" w:type="dxa"/>
          </w:tcPr>
          <w:p w14:paraId="38FBA6B0" w14:textId="77777777" w:rsidR="00063DDB" w:rsidRDefault="00063DDB">
            <w:pPr>
              <w:ind w:right="41"/>
            </w:pPr>
            <w:r>
              <w:t>Ettemaksu suurus, juhul kui ettemaksu makstakse</w:t>
            </w:r>
          </w:p>
        </w:tc>
        <w:tc>
          <w:tcPr>
            <w:tcW w:w="1271" w:type="dxa"/>
          </w:tcPr>
          <w:p w14:paraId="2936927E" w14:textId="77777777" w:rsidR="00063DDB" w:rsidRDefault="00063DDB">
            <w:pPr>
              <w:ind w:right="41"/>
            </w:pPr>
            <w:r>
              <w:t>6.1.4</w:t>
            </w:r>
          </w:p>
        </w:tc>
        <w:tc>
          <w:tcPr>
            <w:tcW w:w="5895" w:type="dxa"/>
          </w:tcPr>
          <w:p w14:paraId="2D9EBC79" w14:textId="77777777" w:rsidR="00063DDB" w:rsidRDefault="00063DDB">
            <w:pPr>
              <w:ind w:right="41"/>
            </w:pPr>
            <w:r>
              <w:t>-</w:t>
            </w:r>
          </w:p>
        </w:tc>
      </w:tr>
      <w:tr w:rsidR="00063DDB" w14:paraId="3F94319B" w14:textId="77777777">
        <w:tc>
          <w:tcPr>
            <w:tcW w:w="617" w:type="dxa"/>
          </w:tcPr>
          <w:p w14:paraId="52F7277B" w14:textId="77777777" w:rsidR="00063DDB" w:rsidRDefault="00063DDB">
            <w:pPr>
              <w:ind w:right="41"/>
              <w:jc w:val="center"/>
            </w:pPr>
            <w:r>
              <w:t>21</w:t>
            </w:r>
          </w:p>
        </w:tc>
        <w:tc>
          <w:tcPr>
            <w:tcW w:w="1964" w:type="dxa"/>
          </w:tcPr>
          <w:p w14:paraId="6EB286ED" w14:textId="77777777" w:rsidR="00063DDB" w:rsidRDefault="00063DDB">
            <w:pPr>
              <w:ind w:right="41"/>
            </w:pPr>
            <w:r>
              <w:t xml:space="preserve">Ettemaksu </w:t>
            </w:r>
            <w:proofErr w:type="spellStart"/>
            <w:r>
              <w:t>tasa-arvestamise</w:t>
            </w:r>
            <w:proofErr w:type="spellEnd"/>
            <w:r>
              <w:t xml:space="preserve"> määr (igast summast)</w:t>
            </w:r>
          </w:p>
        </w:tc>
        <w:tc>
          <w:tcPr>
            <w:tcW w:w="1271" w:type="dxa"/>
          </w:tcPr>
          <w:p w14:paraId="51EF2BDB" w14:textId="77777777" w:rsidR="00063DDB" w:rsidRDefault="00063DDB">
            <w:pPr>
              <w:ind w:right="41"/>
            </w:pPr>
            <w:r>
              <w:t>6.1.4.1</w:t>
            </w:r>
          </w:p>
        </w:tc>
        <w:tc>
          <w:tcPr>
            <w:tcW w:w="5895" w:type="dxa"/>
          </w:tcPr>
          <w:p w14:paraId="5F7250D7" w14:textId="77777777" w:rsidR="00063DDB" w:rsidRDefault="00063DDB">
            <w:pPr>
              <w:ind w:right="41"/>
            </w:pPr>
            <w:r>
              <w:t>-</w:t>
            </w:r>
          </w:p>
        </w:tc>
      </w:tr>
      <w:tr w:rsidR="00063DDB" w14:paraId="54185341" w14:textId="77777777">
        <w:tc>
          <w:tcPr>
            <w:tcW w:w="617" w:type="dxa"/>
          </w:tcPr>
          <w:p w14:paraId="333FD78F" w14:textId="77777777" w:rsidR="00063DDB" w:rsidRDefault="00063DDB">
            <w:pPr>
              <w:ind w:right="41"/>
              <w:jc w:val="center"/>
            </w:pPr>
            <w:r>
              <w:t>22</w:t>
            </w:r>
          </w:p>
        </w:tc>
        <w:tc>
          <w:tcPr>
            <w:tcW w:w="1964" w:type="dxa"/>
          </w:tcPr>
          <w:p w14:paraId="333D5108" w14:textId="77777777" w:rsidR="00063DDB" w:rsidRDefault="00063DDB">
            <w:pPr>
              <w:ind w:right="41"/>
            </w:pPr>
            <w:r>
              <w:t>CAR kindlustuse nõutavus</w:t>
            </w:r>
          </w:p>
        </w:tc>
        <w:tc>
          <w:tcPr>
            <w:tcW w:w="1271" w:type="dxa"/>
          </w:tcPr>
          <w:p w14:paraId="525A6FB4" w14:textId="77777777" w:rsidR="00063DDB" w:rsidRDefault="00063DDB">
            <w:pPr>
              <w:ind w:right="41"/>
            </w:pPr>
            <w:r>
              <w:t>6.1.6</w:t>
            </w:r>
          </w:p>
        </w:tc>
        <w:tc>
          <w:tcPr>
            <w:tcW w:w="5895" w:type="dxa"/>
          </w:tcPr>
          <w:p w14:paraId="727C3763" w14:textId="77777777" w:rsidR="00063DDB" w:rsidRDefault="00063DDB">
            <w:pPr>
              <w:ind w:right="41"/>
            </w:pPr>
            <w:r>
              <w:t>Nõutav.</w:t>
            </w:r>
          </w:p>
          <w:p w14:paraId="2265B97E" w14:textId="77777777" w:rsidR="00063DDB" w:rsidRDefault="00063DDB">
            <w:pPr>
              <w:ind w:right="41"/>
              <w:jc w:val="both"/>
            </w:pPr>
            <w:r>
              <w:t>Kindlustusleping peab mh sisaldama tingimust, mille kohaselt tellijale (Riigi Kinnisvara AS) on üle antud otsenõudeõigus kindlustusandja vastu</w:t>
            </w:r>
          </w:p>
          <w:p w14:paraId="3389D93C" w14:textId="77777777" w:rsidR="00063DDB" w:rsidRDefault="00063DDB">
            <w:pPr>
              <w:ind w:right="41"/>
              <w:jc w:val="both"/>
              <w:rPr>
                <w:highlight w:val="green"/>
              </w:rPr>
            </w:pPr>
          </w:p>
          <w:p w14:paraId="4A5FB10E" w14:textId="77777777" w:rsidR="00063DDB" w:rsidRPr="00231045" w:rsidRDefault="00063DDB">
            <w:pPr>
              <w:ind w:right="41"/>
              <w:jc w:val="both"/>
              <w:rPr>
                <w:highlight w:val="lightGray"/>
              </w:rPr>
            </w:pPr>
          </w:p>
        </w:tc>
      </w:tr>
      <w:tr w:rsidR="00063DDB" w14:paraId="1DE69D47" w14:textId="77777777">
        <w:tc>
          <w:tcPr>
            <w:tcW w:w="617" w:type="dxa"/>
          </w:tcPr>
          <w:p w14:paraId="443ED767" w14:textId="77777777" w:rsidR="00063DDB" w:rsidRDefault="00063DDB">
            <w:pPr>
              <w:ind w:right="41"/>
              <w:jc w:val="center"/>
            </w:pPr>
            <w:r>
              <w:t>23</w:t>
            </w:r>
          </w:p>
        </w:tc>
        <w:tc>
          <w:tcPr>
            <w:tcW w:w="1964" w:type="dxa"/>
          </w:tcPr>
          <w:p w14:paraId="39DA6EBF" w14:textId="77777777" w:rsidR="00063DDB" w:rsidRDefault="00063DDB">
            <w:pPr>
              <w:ind w:right="41"/>
            </w:pPr>
            <w:r>
              <w:t>CAR kindlustuse hüvitise minimaalne piirmäär</w:t>
            </w:r>
          </w:p>
        </w:tc>
        <w:tc>
          <w:tcPr>
            <w:tcW w:w="1271" w:type="dxa"/>
          </w:tcPr>
          <w:p w14:paraId="0BD7778C" w14:textId="77777777" w:rsidR="00063DDB" w:rsidRDefault="00063DDB">
            <w:pPr>
              <w:ind w:right="41"/>
            </w:pPr>
            <w:r>
              <w:t>6.1.6.1</w:t>
            </w:r>
          </w:p>
        </w:tc>
        <w:tc>
          <w:tcPr>
            <w:tcW w:w="5895" w:type="dxa"/>
          </w:tcPr>
          <w:p w14:paraId="6411E763" w14:textId="77777777" w:rsidR="00063DDB" w:rsidRPr="00231045" w:rsidRDefault="00063DDB">
            <w:pPr>
              <w:ind w:right="41"/>
              <w:rPr>
                <w:highlight w:val="lightGray"/>
              </w:rPr>
            </w:pPr>
            <w:r>
              <w:t>Vähemalt võrdne lepingu hinnaga arvestatuna summast ilma käibemaksuta</w:t>
            </w:r>
          </w:p>
        </w:tc>
      </w:tr>
      <w:tr w:rsidR="00063DDB" w14:paraId="40BB2DA1" w14:textId="77777777">
        <w:tc>
          <w:tcPr>
            <w:tcW w:w="617" w:type="dxa"/>
          </w:tcPr>
          <w:p w14:paraId="332C7E3E" w14:textId="77777777" w:rsidR="00063DDB" w:rsidRDefault="00063DDB">
            <w:pPr>
              <w:ind w:right="41"/>
              <w:jc w:val="center"/>
            </w:pPr>
            <w:r>
              <w:t>24</w:t>
            </w:r>
          </w:p>
        </w:tc>
        <w:tc>
          <w:tcPr>
            <w:tcW w:w="1964" w:type="dxa"/>
          </w:tcPr>
          <w:p w14:paraId="4CF3D502" w14:textId="77777777" w:rsidR="00063DDB" w:rsidRDefault="00063DDB">
            <w:pPr>
              <w:ind w:right="41"/>
            </w:pPr>
            <w:r>
              <w:t>CAR kindlustuse omavastutuse maksimaalne suurus</w:t>
            </w:r>
          </w:p>
        </w:tc>
        <w:tc>
          <w:tcPr>
            <w:tcW w:w="1271" w:type="dxa"/>
          </w:tcPr>
          <w:p w14:paraId="413F8851" w14:textId="77777777" w:rsidR="00063DDB" w:rsidRDefault="00063DDB">
            <w:pPr>
              <w:ind w:right="41"/>
            </w:pPr>
            <w:r>
              <w:t>6.1.6.1</w:t>
            </w:r>
          </w:p>
        </w:tc>
        <w:tc>
          <w:tcPr>
            <w:tcW w:w="5895" w:type="dxa"/>
          </w:tcPr>
          <w:p w14:paraId="3D5D560E" w14:textId="77777777" w:rsidR="00063DDB" w:rsidRPr="00231045" w:rsidRDefault="00063DDB">
            <w:pPr>
              <w:ind w:right="41"/>
              <w:rPr>
                <w:highlight w:val="lightGray"/>
              </w:rPr>
            </w:pPr>
            <w:r>
              <w:t>5 000 (viis tuhat) eurot</w:t>
            </w:r>
          </w:p>
        </w:tc>
      </w:tr>
      <w:tr w:rsidR="00063DDB" w14:paraId="3F18CC88" w14:textId="77777777">
        <w:tc>
          <w:tcPr>
            <w:tcW w:w="617" w:type="dxa"/>
          </w:tcPr>
          <w:p w14:paraId="67D24B75" w14:textId="77777777" w:rsidR="00063DDB" w:rsidRDefault="00063DDB">
            <w:pPr>
              <w:ind w:right="41"/>
              <w:jc w:val="center"/>
            </w:pPr>
            <w:r>
              <w:t>25</w:t>
            </w:r>
          </w:p>
        </w:tc>
        <w:tc>
          <w:tcPr>
            <w:tcW w:w="1964" w:type="dxa"/>
          </w:tcPr>
          <w:p w14:paraId="09A5BCC5" w14:textId="77777777" w:rsidR="00063DDB" w:rsidRDefault="00063DDB">
            <w:pPr>
              <w:ind w:right="41"/>
            </w:pPr>
            <w:r>
              <w:t>Tsiviilvastutus-kindlustuse nõutavus</w:t>
            </w:r>
          </w:p>
        </w:tc>
        <w:tc>
          <w:tcPr>
            <w:tcW w:w="1271" w:type="dxa"/>
          </w:tcPr>
          <w:p w14:paraId="36478F4F" w14:textId="77777777" w:rsidR="00063DDB" w:rsidRDefault="00063DDB">
            <w:pPr>
              <w:ind w:right="41"/>
            </w:pPr>
            <w:r>
              <w:t>6.1.6</w:t>
            </w:r>
          </w:p>
        </w:tc>
        <w:tc>
          <w:tcPr>
            <w:tcW w:w="5895" w:type="dxa"/>
          </w:tcPr>
          <w:p w14:paraId="725196F3" w14:textId="77777777" w:rsidR="00063DDB" w:rsidRPr="00231045" w:rsidRDefault="00063DDB">
            <w:pPr>
              <w:ind w:right="41"/>
              <w:rPr>
                <w:highlight w:val="lightGray"/>
              </w:rPr>
            </w:pPr>
            <w:r>
              <w:t>nõutav</w:t>
            </w:r>
          </w:p>
        </w:tc>
      </w:tr>
      <w:tr w:rsidR="00063DDB" w14:paraId="61049575" w14:textId="77777777">
        <w:tc>
          <w:tcPr>
            <w:tcW w:w="617" w:type="dxa"/>
          </w:tcPr>
          <w:p w14:paraId="356B58BF" w14:textId="77777777" w:rsidR="00063DDB" w:rsidRDefault="00063DDB">
            <w:pPr>
              <w:ind w:right="41"/>
              <w:jc w:val="center"/>
            </w:pPr>
            <w:r>
              <w:t>26</w:t>
            </w:r>
          </w:p>
        </w:tc>
        <w:tc>
          <w:tcPr>
            <w:tcW w:w="1964" w:type="dxa"/>
          </w:tcPr>
          <w:p w14:paraId="72385AF8" w14:textId="77777777" w:rsidR="00063DDB" w:rsidRDefault="00063DDB">
            <w:pPr>
              <w:ind w:right="41"/>
            </w:pPr>
            <w:r>
              <w:t>Tsiviilvastutus-kindlustuse hüvitise minimaalne piirmäär</w:t>
            </w:r>
          </w:p>
        </w:tc>
        <w:tc>
          <w:tcPr>
            <w:tcW w:w="1271" w:type="dxa"/>
          </w:tcPr>
          <w:p w14:paraId="7706D626" w14:textId="77777777" w:rsidR="00063DDB" w:rsidRDefault="00063DDB">
            <w:pPr>
              <w:ind w:right="41"/>
            </w:pPr>
            <w:r>
              <w:t>6.1.6.2</w:t>
            </w:r>
          </w:p>
        </w:tc>
        <w:tc>
          <w:tcPr>
            <w:tcW w:w="5895" w:type="dxa"/>
          </w:tcPr>
          <w:p w14:paraId="5C526BF6" w14:textId="77777777" w:rsidR="00063DDB" w:rsidRDefault="00063DDB">
            <w:pPr>
              <w:ind w:right="41"/>
            </w:pPr>
            <w:r>
              <w:t>127 000 (ükssada kakskümmend seitse tuhat) eurot</w:t>
            </w:r>
          </w:p>
        </w:tc>
      </w:tr>
      <w:tr w:rsidR="00063DDB" w14:paraId="45F15315" w14:textId="77777777">
        <w:tc>
          <w:tcPr>
            <w:tcW w:w="617" w:type="dxa"/>
          </w:tcPr>
          <w:p w14:paraId="07E68239" w14:textId="77777777" w:rsidR="00063DDB" w:rsidRDefault="00063DDB">
            <w:pPr>
              <w:ind w:right="41"/>
              <w:jc w:val="center"/>
            </w:pPr>
            <w:r>
              <w:lastRenderedPageBreak/>
              <w:t>27</w:t>
            </w:r>
          </w:p>
        </w:tc>
        <w:tc>
          <w:tcPr>
            <w:tcW w:w="1964" w:type="dxa"/>
          </w:tcPr>
          <w:p w14:paraId="311E7A95" w14:textId="77777777" w:rsidR="00063DDB" w:rsidRDefault="00063DDB">
            <w:pPr>
              <w:ind w:right="41"/>
            </w:pPr>
            <w:r>
              <w:t xml:space="preserve">Tsiviilvastutus-kindlustuse </w:t>
            </w:r>
            <w:proofErr w:type="spellStart"/>
            <w:r>
              <w:t>oma-vastutuse</w:t>
            </w:r>
            <w:proofErr w:type="spellEnd"/>
            <w:r>
              <w:t xml:space="preserve"> maksimaalne suurus</w:t>
            </w:r>
          </w:p>
        </w:tc>
        <w:tc>
          <w:tcPr>
            <w:tcW w:w="1271" w:type="dxa"/>
          </w:tcPr>
          <w:p w14:paraId="7951709B" w14:textId="77777777" w:rsidR="00063DDB" w:rsidRDefault="00063DDB">
            <w:pPr>
              <w:ind w:right="41"/>
            </w:pPr>
            <w:r>
              <w:t>6.1.6.2</w:t>
            </w:r>
          </w:p>
        </w:tc>
        <w:tc>
          <w:tcPr>
            <w:tcW w:w="5895" w:type="dxa"/>
          </w:tcPr>
          <w:p w14:paraId="4459D947" w14:textId="77777777" w:rsidR="00063DDB" w:rsidRPr="00231045" w:rsidRDefault="00063DDB">
            <w:pPr>
              <w:ind w:right="41"/>
              <w:rPr>
                <w:highlight w:val="lightGray"/>
              </w:rPr>
            </w:pPr>
            <w:r>
              <w:t>5 000 (viis tuhat) eurot</w:t>
            </w:r>
          </w:p>
        </w:tc>
      </w:tr>
      <w:tr w:rsidR="00063DDB" w14:paraId="54F5FE6B" w14:textId="77777777">
        <w:tc>
          <w:tcPr>
            <w:tcW w:w="617" w:type="dxa"/>
          </w:tcPr>
          <w:p w14:paraId="560D21BF" w14:textId="77777777" w:rsidR="00063DDB" w:rsidRDefault="00063DDB">
            <w:pPr>
              <w:ind w:right="41"/>
              <w:jc w:val="center"/>
            </w:pPr>
            <w:r>
              <w:t>28</w:t>
            </w:r>
          </w:p>
        </w:tc>
        <w:tc>
          <w:tcPr>
            <w:tcW w:w="1964" w:type="dxa"/>
          </w:tcPr>
          <w:p w14:paraId="50D4836A" w14:textId="77777777" w:rsidR="00063DDB" w:rsidRDefault="00063DDB">
            <w:pPr>
              <w:ind w:right="41"/>
            </w:pPr>
            <w:r>
              <w:t>Garantiiaja tagatis</w:t>
            </w:r>
          </w:p>
        </w:tc>
        <w:tc>
          <w:tcPr>
            <w:tcW w:w="1271" w:type="dxa"/>
          </w:tcPr>
          <w:p w14:paraId="03C249FC" w14:textId="77777777" w:rsidR="00063DDB" w:rsidRDefault="00063DDB">
            <w:pPr>
              <w:ind w:right="41"/>
            </w:pPr>
            <w:r>
              <w:t>6.2.1</w:t>
            </w:r>
          </w:p>
        </w:tc>
        <w:tc>
          <w:tcPr>
            <w:tcW w:w="5895" w:type="dxa"/>
          </w:tcPr>
          <w:p w14:paraId="4F9CFF2B" w14:textId="77777777" w:rsidR="00063DDB" w:rsidRPr="00231045" w:rsidRDefault="00063DDB">
            <w:pPr>
              <w:ind w:right="41"/>
              <w:rPr>
                <w:highlight w:val="lightGray"/>
              </w:rPr>
            </w:pPr>
            <w:r>
              <w:t>nõutav</w:t>
            </w:r>
          </w:p>
        </w:tc>
      </w:tr>
      <w:tr w:rsidR="00063DDB" w14:paraId="23C772D1" w14:textId="77777777">
        <w:tc>
          <w:tcPr>
            <w:tcW w:w="617" w:type="dxa"/>
          </w:tcPr>
          <w:p w14:paraId="7C2E3AFD" w14:textId="77777777" w:rsidR="00063DDB" w:rsidRDefault="00063DDB">
            <w:pPr>
              <w:ind w:right="41"/>
              <w:jc w:val="center"/>
            </w:pPr>
            <w:r>
              <w:t>29</w:t>
            </w:r>
          </w:p>
        </w:tc>
        <w:tc>
          <w:tcPr>
            <w:tcW w:w="1964" w:type="dxa"/>
          </w:tcPr>
          <w:p w14:paraId="149A003D" w14:textId="77777777" w:rsidR="00063DDB" w:rsidRDefault="00063DDB">
            <w:pPr>
              <w:ind w:right="41"/>
            </w:pPr>
            <w:r>
              <w:t>Täitmisaeg</w:t>
            </w:r>
          </w:p>
        </w:tc>
        <w:tc>
          <w:tcPr>
            <w:tcW w:w="1271" w:type="dxa"/>
          </w:tcPr>
          <w:p w14:paraId="7307CF3E" w14:textId="77777777" w:rsidR="00063DDB" w:rsidRDefault="00063DDB">
            <w:pPr>
              <w:ind w:right="41"/>
            </w:pPr>
            <w:r>
              <w:t>7.1</w:t>
            </w:r>
          </w:p>
        </w:tc>
        <w:tc>
          <w:tcPr>
            <w:tcW w:w="5895" w:type="dxa"/>
          </w:tcPr>
          <w:p w14:paraId="0DA66860" w14:textId="77777777" w:rsidR="00063DDB" w:rsidRDefault="00063DDB">
            <w:pPr>
              <w:ind w:right="41"/>
            </w:pPr>
            <w:r>
              <w:t xml:space="preserve">Alates tellija poolt lepingu sõlmimiseks nõustumuse andmisest ning vastavalt eritingimuste punktile 3. Lepingu täitmise vahetähtajad ja valmidusastme lühikirjeldused. </w:t>
            </w:r>
          </w:p>
          <w:p w14:paraId="43FEDF40" w14:textId="77777777" w:rsidR="00063DDB" w:rsidRDefault="00063DDB">
            <w:pPr>
              <w:ind w:right="41"/>
            </w:pPr>
            <w:r>
              <w:t>Nõustumus antakse töövõtjale pärast RHS § 120 kohast ooteaega lepingu sõlmimise soovist teate saatmisega.</w:t>
            </w:r>
          </w:p>
        </w:tc>
      </w:tr>
      <w:tr w:rsidR="00063DDB" w14:paraId="17E1A0CE" w14:textId="77777777">
        <w:tc>
          <w:tcPr>
            <w:tcW w:w="617" w:type="dxa"/>
          </w:tcPr>
          <w:p w14:paraId="358C8A3A" w14:textId="77777777" w:rsidR="00063DDB" w:rsidRDefault="00063DDB">
            <w:pPr>
              <w:ind w:right="41"/>
              <w:jc w:val="center"/>
            </w:pPr>
            <w:r>
              <w:t>30</w:t>
            </w:r>
          </w:p>
        </w:tc>
        <w:tc>
          <w:tcPr>
            <w:tcW w:w="1964" w:type="dxa"/>
          </w:tcPr>
          <w:p w14:paraId="6B9FA5CA" w14:textId="77777777" w:rsidR="00063DDB" w:rsidRDefault="00063DDB">
            <w:pPr>
              <w:ind w:right="41"/>
            </w:pPr>
            <w:r>
              <w:t>Põhilise kasutusvalmiduse teatise esitamise tähtaeg</w:t>
            </w:r>
          </w:p>
        </w:tc>
        <w:tc>
          <w:tcPr>
            <w:tcW w:w="1271" w:type="dxa"/>
          </w:tcPr>
          <w:p w14:paraId="66A8249A" w14:textId="77777777" w:rsidR="00063DDB" w:rsidRDefault="00063DDB">
            <w:pPr>
              <w:ind w:right="41"/>
            </w:pPr>
            <w:r>
              <w:t>10.2.8</w:t>
            </w:r>
          </w:p>
        </w:tc>
        <w:tc>
          <w:tcPr>
            <w:tcW w:w="5895" w:type="dxa"/>
          </w:tcPr>
          <w:p w14:paraId="5B910947" w14:textId="77777777" w:rsidR="00063DDB" w:rsidRDefault="00063DDB">
            <w:r>
              <w:t>Vastavalt eritingimuste punkti 3. Lepingu täitmise vahetähtajad ja valmidusastme lühikirjeldused alapunktile 7. Kasutusluba on väljastatud</w:t>
            </w:r>
          </w:p>
          <w:p w14:paraId="1E78B5C2" w14:textId="436D035F" w:rsidR="00063DDB" w:rsidRDefault="00063DDB"/>
        </w:tc>
      </w:tr>
      <w:tr w:rsidR="00063DDB" w14:paraId="1E3595E5" w14:textId="77777777">
        <w:trPr>
          <w:trHeight w:val="921"/>
        </w:trPr>
        <w:tc>
          <w:tcPr>
            <w:tcW w:w="617" w:type="dxa"/>
          </w:tcPr>
          <w:p w14:paraId="45E2C3B2" w14:textId="77777777" w:rsidR="00063DDB" w:rsidRDefault="00063DDB">
            <w:pPr>
              <w:ind w:right="41"/>
              <w:jc w:val="center"/>
            </w:pPr>
            <w:r>
              <w:t>31</w:t>
            </w:r>
          </w:p>
        </w:tc>
        <w:tc>
          <w:tcPr>
            <w:tcW w:w="1964" w:type="dxa"/>
          </w:tcPr>
          <w:p w14:paraId="277A5ABC" w14:textId="77777777" w:rsidR="00063DDB" w:rsidRDefault="00063DDB">
            <w:pPr>
              <w:ind w:right="41"/>
            </w:pPr>
            <w:r>
              <w:t>Vahetähtajad ja</w:t>
            </w:r>
          </w:p>
          <w:p w14:paraId="1BF79453" w14:textId="77777777" w:rsidR="00063DDB" w:rsidRDefault="00063DDB">
            <w:pPr>
              <w:ind w:right="41"/>
            </w:pPr>
            <w:r>
              <w:t>valmidusastme lühikirjeldused</w:t>
            </w:r>
          </w:p>
          <w:p w14:paraId="0401E635" w14:textId="77777777" w:rsidR="00063DDB" w:rsidRDefault="00063DDB">
            <w:pPr>
              <w:ind w:right="41"/>
            </w:pPr>
          </w:p>
        </w:tc>
        <w:tc>
          <w:tcPr>
            <w:tcW w:w="1271" w:type="dxa"/>
          </w:tcPr>
          <w:p w14:paraId="57E93F9E" w14:textId="77777777" w:rsidR="00063DDB" w:rsidRDefault="00063DDB">
            <w:pPr>
              <w:ind w:right="41"/>
            </w:pPr>
            <w:r>
              <w:t>7.1</w:t>
            </w:r>
          </w:p>
        </w:tc>
        <w:tc>
          <w:tcPr>
            <w:tcW w:w="5895" w:type="dxa"/>
          </w:tcPr>
          <w:p w14:paraId="2A3A6B5D" w14:textId="77777777" w:rsidR="00063DDB" w:rsidRPr="00231045" w:rsidRDefault="00063DDB">
            <w:pPr>
              <w:ind w:right="41"/>
              <w:rPr>
                <w:highlight w:val="lightGray"/>
              </w:rPr>
            </w:pPr>
            <w:r>
              <w:t>Vastavalt eritingimuste punktile 3. Lepingu täitmise vahetähtajad ja valmidusastme lühikirjeldused</w:t>
            </w:r>
          </w:p>
        </w:tc>
      </w:tr>
      <w:tr w:rsidR="00063DDB" w14:paraId="1CAAFBF3" w14:textId="77777777">
        <w:tc>
          <w:tcPr>
            <w:tcW w:w="617" w:type="dxa"/>
          </w:tcPr>
          <w:p w14:paraId="08C43422" w14:textId="77777777" w:rsidR="00063DDB" w:rsidRDefault="00063DDB">
            <w:pPr>
              <w:ind w:right="41"/>
              <w:jc w:val="center"/>
            </w:pPr>
            <w:r>
              <w:t>32</w:t>
            </w:r>
          </w:p>
        </w:tc>
        <w:tc>
          <w:tcPr>
            <w:tcW w:w="1964" w:type="dxa"/>
          </w:tcPr>
          <w:p w14:paraId="6A10A9D5" w14:textId="77777777" w:rsidR="00063DDB" w:rsidRDefault="00063DDB">
            <w:pPr>
              <w:ind w:right="41"/>
            </w:pPr>
            <w:r>
              <w:t xml:space="preserve">Lepingu hind (tööde </w:t>
            </w:r>
            <w:proofErr w:type="spellStart"/>
            <w:r>
              <w:t>üldmaksumus</w:t>
            </w:r>
            <w:proofErr w:type="spellEnd"/>
            <w:r>
              <w:t xml:space="preserve"> ja reserv selle olemasolu korral), ilma käibemaksuta </w:t>
            </w:r>
          </w:p>
        </w:tc>
        <w:tc>
          <w:tcPr>
            <w:tcW w:w="1271" w:type="dxa"/>
          </w:tcPr>
          <w:p w14:paraId="1C503409" w14:textId="77777777" w:rsidR="00063DDB" w:rsidRDefault="00063DDB">
            <w:pPr>
              <w:ind w:right="41"/>
            </w:pPr>
            <w:r>
              <w:t>11.1.1 ja selle alapunktid</w:t>
            </w:r>
          </w:p>
        </w:tc>
        <w:tc>
          <w:tcPr>
            <w:tcW w:w="5895" w:type="dxa"/>
          </w:tcPr>
          <w:p w14:paraId="4BE90713" w14:textId="77777777" w:rsidR="00063DDB" w:rsidRDefault="00063DDB">
            <w:pPr>
              <w:ind w:right="41"/>
            </w:pPr>
            <w:r>
              <w:t xml:space="preserve">Lepingu hind: </w:t>
            </w:r>
            <w:r>
              <w:rPr>
                <w:b/>
              </w:rPr>
              <w:t>2 748 543,58</w:t>
            </w:r>
            <w:r>
              <w:t xml:space="preserve"> eurot</w:t>
            </w:r>
          </w:p>
          <w:p w14:paraId="45C13A85" w14:textId="77777777" w:rsidR="00063DDB" w:rsidRDefault="00063DDB">
            <w:pPr>
              <w:ind w:right="41"/>
            </w:pPr>
            <w:r>
              <w:t xml:space="preserve">Tööde </w:t>
            </w:r>
            <w:proofErr w:type="spellStart"/>
            <w:r>
              <w:t>üldmaksumus</w:t>
            </w:r>
            <w:proofErr w:type="spellEnd"/>
            <w:r>
              <w:t xml:space="preserve">: </w:t>
            </w:r>
            <w:r>
              <w:rPr>
                <w:b/>
              </w:rPr>
              <w:t>2 617 660,55</w:t>
            </w:r>
            <w:r>
              <w:t xml:space="preserve">  eurot</w:t>
            </w:r>
          </w:p>
          <w:p w14:paraId="20EED942" w14:textId="77777777" w:rsidR="00063DDB" w:rsidRDefault="00063DDB">
            <w:pPr>
              <w:ind w:right="41"/>
            </w:pPr>
            <w:r>
              <w:t xml:space="preserve">Reserv: </w:t>
            </w:r>
            <w:r>
              <w:rPr>
                <w:b/>
              </w:rPr>
              <w:t>130 883,03</w:t>
            </w:r>
            <w:r>
              <w:t xml:space="preserve">  eurot</w:t>
            </w:r>
          </w:p>
          <w:p w14:paraId="061183C2" w14:textId="77777777" w:rsidR="00063DDB" w:rsidRDefault="00063DDB">
            <w:pPr>
              <w:ind w:right="41"/>
            </w:pPr>
          </w:p>
          <w:p w14:paraId="68F86797" w14:textId="77777777" w:rsidR="00063DDB" w:rsidRDefault="00063DDB">
            <w:pPr>
              <w:ind w:right="41"/>
              <w:jc w:val="both"/>
            </w:pPr>
            <w:r>
              <w:rPr>
                <w:bCs/>
                <w:iCs/>
              </w:rPr>
              <w:t>Reservi arvelt on võimalik tellida kas uusi (lepingu mahtu esialgselt mittekuulunud) töid või lepingu mahtu esialgselt kuulunud tööde mahtu suurendada tingimusel, et sellised tööd on lepingu esemega seotud või lepingu eesmärgi täitmiseks vajalikud.</w:t>
            </w:r>
          </w:p>
        </w:tc>
      </w:tr>
      <w:tr w:rsidR="00063DDB" w14:paraId="37E0F202" w14:textId="77777777">
        <w:tc>
          <w:tcPr>
            <w:tcW w:w="617" w:type="dxa"/>
          </w:tcPr>
          <w:p w14:paraId="669068ED" w14:textId="77777777" w:rsidR="00063DDB" w:rsidRDefault="00063DDB">
            <w:pPr>
              <w:ind w:right="41"/>
              <w:jc w:val="center"/>
            </w:pPr>
            <w:r>
              <w:t>33</w:t>
            </w:r>
          </w:p>
        </w:tc>
        <w:tc>
          <w:tcPr>
            <w:tcW w:w="1964" w:type="dxa"/>
          </w:tcPr>
          <w:p w14:paraId="4D162928" w14:textId="77777777" w:rsidR="00063DDB" w:rsidRDefault="00063DDB">
            <w:pPr>
              <w:ind w:right="41"/>
            </w:pPr>
            <w:r>
              <w:t>Arve saajad ja maksetähtajad</w:t>
            </w:r>
          </w:p>
        </w:tc>
        <w:tc>
          <w:tcPr>
            <w:tcW w:w="1271" w:type="dxa"/>
          </w:tcPr>
          <w:p w14:paraId="6635D44C" w14:textId="77777777" w:rsidR="00063DDB" w:rsidRDefault="00063DDB">
            <w:pPr>
              <w:ind w:right="41"/>
            </w:pPr>
            <w:r>
              <w:t>11.2.3</w:t>
            </w:r>
          </w:p>
        </w:tc>
        <w:tc>
          <w:tcPr>
            <w:tcW w:w="5895" w:type="dxa"/>
          </w:tcPr>
          <w:p w14:paraId="3A1E4F9C" w14:textId="77777777" w:rsidR="00063DDB" w:rsidRDefault="00063DDB">
            <w:pPr>
              <w:ind w:right="41"/>
            </w:pPr>
            <w:r>
              <w:t>Arved esitatakse vastavalt lepingu lisale 5 (vastava kululiigi eest tasuvale Tellijale). Maksetähtajad on 30 (kolmekümne) kalendripäeva jooksul pärast nõuetekohase arve saamist.</w:t>
            </w:r>
          </w:p>
        </w:tc>
      </w:tr>
      <w:tr w:rsidR="00063DDB" w14:paraId="003A678E" w14:textId="77777777">
        <w:tc>
          <w:tcPr>
            <w:tcW w:w="617" w:type="dxa"/>
          </w:tcPr>
          <w:p w14:paraId="4BB10480" w14:textId="77777777" w:rsidR="00063DDB" w:rsidRDefault="00063DDB">
            <w:pPr>
              <w:ind w:right="41"/>
              <w:jc w:val="center"/>
            </w:pPr>
            <w:r>
              <w:t>34</w:t>
            </w:r>
          </w:p>
        </w:tc>
        <w:tc>
          <w:tcPr>
            <w:tcW w:w="1964" w:type="dxa"/>
          </w:tcPr>
          <w:p w14:paraId="6106912B" w14:textId="77777777" w:rsidR="00063DDB" w:rsidRDefault="00063DDB">
            <w:pPr>
              <w:ind w:right="41"/>
            </w:pPr>
            <w:r>
              <w:t>Tellija spetsialistide tunnihinnad (ilma käibemaksuta)</w:t>
            </w:r>
          </w:p>
        </w:tc>
        <w:tc>
          <w:tcPr>
            <w:tcW w:w="1271" w:type="dxa"/>
          </w:tcPr>
          <w:p w14:paraId="53FC0353" w14:textId="77777777" w:rsidR="00063DDB" w:rsidRDefault="00063DDB">
            <w:pPr>
              <w:ind w:right="41"/>
            </w:pPr>
            <w:r>
              <w:t>12.1.6</w:t>
            </w:r>
          </w:p>
        </w:tc>
        <w:tc>
          <w:tcPr>
            <w:tcW w:w="5895" w:type="dxa"/>
          </w:tcPr>
          <w:p w14:paraId="061865CA" w14:textId="77777777" w:rsidR="00063DDB" w:rsidRDefault="00063DDB">
            <w:pPr>
              <w:ind w:right="41"/>
            </w:pPr>
            <w:r>
              <w:t>Normaalsel tööajal:</w:t>
            </w:r>
          </w:p>
          <w:p w14:paraId="7105B9AA" w14:textId="77777777" w:rsidR="00063DDB" w:rsidRDefault="00063DDB">
            <w:pPr>
              <w:ind w:right="41"/>
            </w:pPr>
            <w:r>
              <w:t>omanikujärelevalve: 40 (nelikümmend) eurot/tund</w:t>
            </w:r>
          </w:p>
          <w:p w14:paraId="03B0B34F" w14:textId="77777777" w:rsidR="00063DDB" w:rsidRDefault="00063DDB">
            <w:pPr>
              <w:ind w:right="41"/>
            </w:pPr>
            <w:r>
              <w:t>Tellija spetsialistid: 40 (nelikümmend) eurot/tund</w:t>
            </w:r>
          </w:p>
          <w:p w14:paraId="2CDB9D9D" w14:textId="77777777" w:rsidR="00063DDB" w:rsidRPr="00231045" w:rsidRDefault="00063DDB">
            <w:pPr>
              <w:spacing w:before="120"/>
              <w:ind w:right="41"/>
              <w:rPr>
                <w:highlight w:val="lightGray"/>
              </w:rPr>
            </w:pPr>
            <w:r>
              <w:t>Väljaspool normaalset tööaega: normaalse tööaja tunnihind korrutatuna koefitsiendiga 1,5.</w:t>
            </w:r>
          </w:p>
        </w:tc>
      </w:tr>
      <w:tr w:rsidR="00063DDB" w14:paraId="3FDDCA4A" w14:textId="77777777">
        <w:tc>
          <w:tcPr>
            <w:tcW w:w="617" w:type="dxa"/>
          </w:tcPr>
          <w:p w14:paraId="5BA36C0E" w14:textId="77777777" w:rsidR="00063DDB" w:rsidRDefault="00063DDB">
            <w:pPr>
              <w:ind w:right="41"/>
              <w:jc w:val="center"/>
            </w:pPr>
            <w:r>
              <w:t>35</w:t>
            </w:r>
          </w:p>
        </w:tc>
        <w:tc>
          <w:tcPr>
            <w:tcW w:w="1964" w:type="dxa"/>
          </w:tcPr>
          <w:p w14:paraId="27753B24" w14:textId="77777777" w:rsidR="00063DDB" w:rsidRDefault="00063DDB">
            <w:pPr>
              <w:ind w:right="41"/>
            </w:pPr>
            <w:r>
              <w:t>Normaalne tööaeg</w:t>
            </w:r>
          </w:p>
        </w:tc>
        <w:tc>
          <w:tcPr>
            <w:tcW w:w="1271" w:type="dxa"/>
          </w:tcPr>
          <w:p w14:paraId="576AA513" w14:textId="77777777" w:rsidR="00063DDB" w:rsidRDefault="00063DDB">
            <w:pPr>
              <w:ind w:right="41"/>
            </w:pPr>
            <w:r>
              <w:t>12.1.6</w:t>
            </w:r>
          </w:p>
        </w:tc>
        <w:tc>
          <w:tcPr>
            <w:tcW w:w="5895" w:type="dxa"/>
          </w:tcPr>
          <w:p w14:paraId="314BB14E" w14:textId="77777777" w:rsidR="00063DDB" w:rsidRPr="00231045" w:rsidRDefault="00063DDB">
            <w:pPr>
              <w:ind w:right="41"/>
              <w:rPr>
                <w:highlight w:val="lightGray"/>
              </w:rPr>
            </w:pPr>
            <w:r>
              <w:t>Vastavalt üldtingimustele</w:t>
            </w:r>
          </w:p>
        </w:tc>
      </w:tr>
      <w:tr w:rsidR="00063DDB" w14:paraId="70A241C1" w14:textId="77777777">
        <w:tc>
          <w:tcPr>
            <w:tcW w:w="617" w:type="dxa"/>
          </w:tcPr>
          <w:p w14:paraId="3AA64144" w14:textId="77777777" w:rsidR="00063DDB" w:rsidRDefault="00063DDB">
            <w:pPr>
              <w:ind w:right="41"/>
              <w:jc w:val="center"/>
            </w:pPr>
            <w:r>
              <w:t>36</w:t>
            </w:r>
          </w:p>
        </w:tc>
        <w:tc>
          <w:tcPr>
            <w:tcW w:w="1964" w:type="dxa"/>
          </w:tcPr>
          <w:p w14:paraId="17229304" w14:textId="77777777" w:rsidR="00063DDB" w:rsidRDefault="00063DDB">
            <w:pPr>
              <w:ind w:right="41"/>
            </w:pPr>
            <w:r>
              <w:t xml:space="preserve">Viivisemäär päevas (kalendripäev) </w:t>
            </w:r>
          </w:p>
        </w:tc>
        <w:tc>
          <w:tcPr>
            <w:tcW w:w="1271" w:type="dxa"/>
          </w:tcPr>
          <w:p w14:paraId="246EB49B" w14:textId="77777777" w:rsidR="00063DDB" w:rsidRDefault="00063DDB">
            <w:pPr>
              <w:ind w:right="41"/>
            </w:pPr>
            <w:r>
              <w:t>12.2.1</w:t>
            </w:r>
          </w:p>
        </w:tc>
        <w:tc>
          <w:tcPr>
            <w:tcW w:w="5895" w:type="dxa"/>
          </w:tcPr>
          <w:p w14:paraId="461361F8" w14:textId="77777777" w:rsidR="00063DDB" w:rsidRDefault="00063DDB">
            <w:pPr>
              <w:ind w:right="41"/>
            </w:pPr>
            <w:r>
              <w:t>0,05 (null koma null viis) protsenti tasumata summalt päevas</w:t>
            </w:r>
          </w:p>
        </w:tc>
      </w:tr>
      <w:tr w:rsidR="00063DDB" w14:paraId="011DA8A8" w14:textId="77777777">
        <w:trPr>
          <w:trHeight w:val="557"/>
        </w:trPr>
        <w:tc>
          <w:tcPr>
            <w:tcW w:w="617" w:type="dxa"/>
          </w:tcPr>
          <w:p w14:paraId="1BC18113" w14:textId="77777777" w:rsidR="00063DDB" w:rsidRDefault="00063DDB">
            <w:pPr>
              <w:ind w:right="41"/>
              <w:jc w:val="center"/>
            </w:pPr>
            <w:r>
              <w:t>37</w:t>
            </w:r>
          </w:p>
        </w:tc>
        <w:tc>
          <w:tcPr>
            <w:tcW w:w="1964" w:type="dxa"/>
          </w:tcPr>
          <w:p w14:paraId="69818865" w14:textId="77777777" w:rsidR="00063DDB" w:rsidRDefault="00063DDB">
            <w:pPr>
              <w:ind w:right="41"/>
            </w:pPr>
            <w:r>
              <w:t>Leppetrahv</w:t>
            </w:r>
          </w:p>
          <w:p w14:paraId="295A8A5F" w14:textId="77777777" w:rsidR="00063DDB" w:rsidRDefault="00063DDB">
            <w:pPr>
              <w:ind w:right="41"/>
            </w:pPr>
          </w:p>
        </w:tc>
        <w:tc>
          <w:tcPr>
            <w:tcW w:w="1271" w:type="dxa"/>
          </w:tcPr>
          <w:p w14:paraId="117B25C6" w14:textId="77777777" w:rsidR="00063DDB" w:rsidRDefault="00063DDB">
            <w:pPr>
              <w:ind w:right="41"/>
            </w:pPr>
            <w:r>
              <w:t>12.2.2</w:t>
            </w:r>
          </w:p>
        </w:tc>
        <w:tc>
          <w:tcPr>
            <w:tcW w:w="5895" w:type="dxa"/>
          </w:tcPr>
          <w:p w14:paraId="3C64C671" w14:textId="77777777" w:rsidR="00063DDB" w:rsidRDefault="00063DDB">
            <w:pPr>
              <w:ind w:right="41"/>
            </w:pPr>
            <w:r>
              <w:t>Vastavalt eritingimuste punktile 4. Leppetrahvid tähtaegade ületamise jm lepingu rikkumiste korral</w:t>
            </w:r>
          </w:p>
        </w:tc>
      </w:tr>
      <w:tr w:rsidR="00063DDB" w14:paraId="17555722" w14:textId="77777777">
        <w:tc>
          <w:tcPr>
            <w:tcW w:w="617" w:type="dxa"/>
          </w:tcPr>
          <w:p w14:paraId="69DBF312" w14:textId="77777777" w:rsidR="00063DDB" w:rsidRDefault="00063DDB">
            <w:pPr>
              <w:ind w:right="41"/>
              <w:jc w:val="center"/>
            </w:pPr>
            <w:r>
              <w:t>38</w:t>
            </w:r>
          </w:p>
        </w:tc>
        <w:tc>
          <w:tcPr>
            <w:tcW w:w="1964" w:type="dxa"/>
          </w:tcPr>
          <w:p w14:paraId="3608E2AA" w14:textId="77777777" w:rsidR="00063DDB" w:rsidRDefault="00063DDB">
            <w:pPr>
              <w:ind w:right="41"/>
            </w:pPr>
            <w:r>
              <w:t xml:space="preserve">Leppetrahvi maksimummäär tööde teostamise tähtaegade </w:t>
            </w:r>
            <w:r>
              <w:lastRenderedPageBreak/>
              <w:t>ületamise korral (lepingu hinnast, ilma käibemaksuta)</w:t>
            </w:r>
          </w:p>
        </w:tc>
        <w:tc>
          <w:tcPr>
            <w:tcW w:w="1271" w:type="dxa"/>
          </w:tcPr>
          <w:p w14:paraId="0DEC72FF" w14:textId="77777777" w:rsidR="00063DDB" w:rsidRDefault="00063DDB">
            <w:pPr>
              <w:ind w:right="41"/>
            </w:pPr>
            <w:r>
              <w:lastRenderedPageBreak/>
              <w:t>12.2.3</w:t>
            </w:r>
          </w:p>
        </w:tc>
        <w:tc>
          <w:tcPr>
            <w:tcW w:w="5895" w:type="dxa"/>
          </w:tcPr>
          <w:p w14:paraId="43044EF1" w14:textId="77777777" w:rsidR="00063DDB" w:rsidRDefault="00063DDB">
            <w:pPr>
              <w:ind w:right="41"/>
            </w:pPr>
            <w:r>
              <w:t xml:space="preserve">15 protsenti </w:t>
            </w:r>
          </w:p>
        </w:tc>
      </w:tr>
      <w:tr w:rsidR="00063DDB" w14:paraId="5E10046B" w14:textId="77777777">
        <w:tc>
          <w:tcPr>
            <w:tcW w:w="617" w:type="dxa"/>
          </w:tcPr>
          <w:p w14:paraId="3FFC7630" w14:textId="77777777" w:rsidR="00063DDB" w:rsidRDefault="00063DDB">
            <w:pPr>
              <w:ind w:right="41"/>
              <w:jc w:val="center"/>
            </w:pPr>
            <w:r>
              <w:t>39</w:t>
            </w:r>
          </w:p>
        </w:tc>
        <w:tc>
          <w:tcPr>
            <w:tcW w:w="1964" w:type="dxa"/>
          </w:tcPr>
          <w:p w14:paraId="534EEA2D" w14:textId="77777777" w:rsidR="00063DDB" w:rsidRDefault="00063DDB">
            <w:pPr>
              <w:ind w:right="41"/>
            </w:pPr>
            <w:r>
              <w:t xml:space="preserve">Dokumentide pädevusjärjestus </w:t>
            </w:r>
          </w:p>
        </w:tc>
        <w:tc>
          <w:tcPr>
            <w:tcW w:w="1271" w:type="dxa"/>
          </w:tcPr>
          <w:p w14:paraId="157A98EA" w14:textId="77777777" w:rsidR="00063DDB" w:rsidRDefault="00063DDB">
            <w:pPr>
              <w:ind w:right="41"/>
            </w:pPr>
            <w:r>
              <w:t>2.2</w:t>
            </w:r>
          </w:p>
        </w:tc>
        <w:tc>
          <w:tcPr>
            <w:tcW w:w="5895" w:type="dxa"/>
          </w:tcPr>
          <w:p w14:paraId="1B49174F" w14:textId="77777777" w:rsidR="00063DDB" w:rsidRDefault="00063DDB">
            <w:pPr>
              <w:ind w:right="41"/>
            </w:pPr>
            <w:r>
              <w:t>-</w:t>
            </w:r>
          </w:p>
        </w:tc>
      </w:tr>
      <w:tr w:rsidR="00063DDB" w14:paraId="54BF35A2" w14:textId="77777777">
        <w:tc>
          <w:tcPr>
            <w:tcW w:w="617" w:type="dxa"/>
          </w:tcPr>
          <w:p w14:paraId="27866B18" w14:textId="77777777" w:rsidR="00063DDB" w:rsidRDefault="00063DDB">
            <w:pPr>
              <w:ind w:right="41"/>
              <w:jc w:val="center"/>
            </w:pPr>
            <w:r>
              <w:t>40</w:t>
            </w:r>
          </w:p>
        </w:tc>
        <w:tc>
          <w:tcPr>
            <w:tcW w:w="1964" w:type="dxa"/>
          </w:tcPr>
          <w:p w14:paraId="6AC7329C" w14:textId="77777777" w:rsidR="00063DDB" w:rsidRDefault="00063DDB">
            <w:pPr>
              <w:ind w:right="41"/>
            </w:pPr>
            <w:r>
              <w:t>Lepingu lisade loetelu</w:t>
            </w:r>
          </w:p>
        </w:tc>
        <w:tc>
          <w:tcPr>
            <w:tcW w:w="1271" w:type="dxa"/>
          </w:tcPr>
          <w:p w14:paraId="76ED8208" w14:textId="77777777" w:rsidR="00063DDB" w:rsidRDefault="00063DDB">
            <w:pPr>
              <w:ind w:right="41"/>
            </w:pPr>
            <w:r>
              <w:t>---</w:t>
            </w:r>
          </w:p>
        </w:tc>
        <w:tc>
          <w:tcPr>
            <w:tcW w:w="5895" w:type="dxa"/>
          </w:tcPr>
          <w:p w14:paraId="10A25463" w14:textId="77777777" w:rsidR="00063DDB" w:rsidRDefault="00063DDB">
            <w:pPr>
              <w:jc w:val="both"/>
              <w:rPr>
                <w:bCs/>
              </w:rPr>
            </w:pPr>
            <w:r>
              <w:t xml:space="preserve">Lisa 1 - </w:t>
            </w:r>
            <w:r>
              <w:rPr>
                <w:bCs/>
              </w:rPr>
              <w:t xml:space="preserve">riigihanke „ Päästeameti haldushoone rajamine“ tehniline kirjeldus ning riigihanke käigus tellija antud selgitused, tõestusväärtust omav dokument on kättesaadav elektrooniliselt </w:t>
            </w:r>
            <w:r>
              <w:rPr>
                <w:bCs/>
                <w:i/>
              </w:rPr>
              <w:t>(</w:t>
            </w:r>
            <w:r>
              <w:rPr>
                <w:i/>
                <w:color w:val="000000"/>
              </w:rPr>
              <w:t xml:space="preserve">kui lingile klikkides faili avada ei õnnestu, palun kopeeri see brauseri aadressireale ja vajuta </w:t>
            </w:r>
            <w:proofErr w:type="spellStart"/>
            <w:r>
              <w:rPr>
                <w:i/>
                <w:color w:val="000000"/>
              </w:rPr>
              <w:t>enter</w:t>
            </w:r>
            <w:proofErr w:type="spellEnd"/>
            <w:r>
              <w:rPr>
                <w:bCs/>
                <w:i/>
              </w:rPr>
              <w:t>)</w:t>
            </w:r>
            <w:r>
              <w:rPr>
                <w:bCs/>
              </w:rPr>
              <w:t xml:space="preserve">: </w:t>
            </w:r>
          </w:p>
          <w:tbl>
            <w:tblPr>
              <w:tblW w:w="5000" w:type="pct"/>
              <w:tblCellSpacing w:w="0" w:type="dxa"/>
              <w:tblLayout w:type="fixed"/>
              <w:tblCellMar>
                <w:top w:w="30" w:type="dxa"/>
                <w:left w:w="30" w:type="dxa"/>
                <w:bottom w:w="30" w:type="dxa"/>
                <w:right w:w="30" w:type="dxa"/>
              </w:tblCellMar>
              <w:tblLook w:val="00A0" w:firstRow="1" w:lastRow="0" w:firstColumn="1" w:lastColumn="0" w:noHBand="0" w:noVBand="0"/>
            </w:tblPr>
            <w:tblGrid>
              <w:gridCol w:w="150"/>
              <w:gridCol w:w="1146"/>
              <w:gridCol w:w="3473"/>
              <w:gridCol w:w="894"/>
            </w:tblGrid>
            <w:tr w:rsidR="00063DDB" w14:paraId="03B22053" w14:textId="77777777">
              <w:trPr>
                <w:tblCellSpacing w:w="0" w:type="dxa"/>
              </w:trPr>
              <w:tc>
                <w:tcPr>
                  <w:tcW w:w="175" w:type="dxa"/>
                  <w:tcBorders>
                    <w:top w:val="single" w:sz="6" w:space="0" w:color="D6E8FF"/>
                    <w:left w:val="single" w:sz="6" w:space="0" w:color="D6E8FF"/>
                    <w:bottom w:val="single" w:sz="6" w:space="0" w:color="D6E8FF"/>
                    <w:right w:val="single" w:sz="6" w:space="0" w:color="D6E8FF"/>
                  </w:tcBorders>
                  <w:vAlign w:val="center"/>
                </w:tcPr>
                <w:p w14:paraId="3E8C0799" w14:textId="77777777" w:rsidR="00063DDB" w:rsidRDefault="00063DDB">
                  <w:pPr>
                    <w:jc w:val="center"/>
                    <w:rPr>
                      <w:rFonts w:ascii="Verdana" w:hAnsi="Verdana"/>
                      <w:b/>
                      <w:bCs/>
                      <w:color w:val="4E7CB7"/>
                      <w:sz w:val="15"/>
                      <w:szCs w:val="15"/>
                      <w:lang w:eastAsia="et-EE"/>
                    </w:rPr>
                  </w:pPr>
                  <w:r>
                    <w:rPr>
                      <w:rFonts w:ascii="Verdana" w:hAnsi="Verdana"/>
                      <w:b/>
                      <w:bCs/>
                      <w:color w:val="4E7CB7"/>
                      <w:sz w:val="15"/>
                      <w:szCs w:val="15"/>
                    </w:rPr>
                    <w:t>18.</w:t>
                  </w:r>
                </w:p>
              </w:tc>
              <w:tc>
                <w:tcPr>
                  <w:tcW w:w="1819" w:type="dxa"/>
                  <w:tcBorders>
                    <w:top w:val="single" w:sz="6" w:space="0" w:color="D6E8FF"/>
                    <w:left w:val="single" w:sz="6" w:space="0" w:color="D6E8FF"/>
                    <w:bottom w:val="single" w:sz="6" w:space="0" w:color="D6E8FF"/>
                    <w:right w:val="single" w:sz="6" w:space="0" w:color="D6E8FF"/>
                  </w:tcBorders>
                  <w:vAlign w:val="center"/>
                </w:tcPr>
                <w:p w14:paraId="1D0C43D0" w14:textId="77777777" w:rsidR="00063DDB" w:rsidRDefault="00063DDB">
                  <w:pPr>
                    <w:rPr>
                      <w:rFonts w:ascii="Verdana" w:hAnsi="Verdana"/>
                      <w:b/>
                      <w:bCs/>
                      <w:color w:val="4E7CB7"/>
                      <w:sz w:val="15"/>
                      <w:szCs w:val="15"/>
                    </w:rPr>
                  </w:pPr>
                  <w:r>
                    <w:rPr>
                      <w:rFonts w:ascii="Verdana" w:hAnsi="Verdana"/>
                      <w:b/>
                      <w:bCs/>
                      <w:color w:val="4E7CB7"/>
                      <w:sz w:val="15"/>
                      <w:szCs w:val="15"/>
                    </w:rPr>
                    <w:t>Ehitusleping_Erika_3_Tallinn_haldushoone.docx(__3_faili).</w:t>
                  </w:r>
                  <w:proofErr w:type="spellStart"/>
                  <w:r>
                    <w:rPr>
                      <w:rFonts w:ascii="Verdana" w:hAnsi="Verdana"/>
                      <w:b/>
                      <w:bCs/>
                      <w:color w:val="4E7CB7"/>
                      <w:sz w:val="15"/>
                      <w:szCs w:val="15"/>
                    </w:rPr>
                    <w:t>bdoc</w:t>
                  </w:r>
                  <w:proofErr w:type="spellEnd"/>
                </w:p>
              </w:tc>
              <w:tc>
                <w:tcPr>
                  <w:tcW w:w="5658" w:type="dxa"/>
                  <w:tcBorders>
                    <w:top w:val="single" w:sz="6" w:space="0" w:color="D6E8FF"/>
                    <w:left w:val="single" w:sz="6" w:space="0" w:color="D6E8FF"/>
                    <w:bottom w:val="single" w:sz="6" w:space="0" w:color="D6E8FF"/>
                    <w:right w:val="single" w:sz="6" w:space="0" w:color="D6E8FF"/>
                  </w:tcBorders>
                  <w:vAlign w:val="center"/>
                </w:tcPr>
                <w:p w14:paraId="7A92441F" w14:textId="77777777" w:rsidR="00063DDB" w:rsidRDefault="00E15C59">
                  <w:pPr>
                    <w:jc w:val="center"/>
                    <w:rPr>
                      <w:rFonts w:ascii="Verdana" w:hAnsi="Verdana"/>
                      <w:b/>
                      <w:bCs/>
                      <w:color w:val="4E7CB7"/>
                      <w:sz w:val="15"/>
                      <w:szCs w:val="15"/>
                    </w:rPr>
                  </w:pPr>
                  <w:hyperlink r:id="rId15" w:tgtFrame="_blank" w:history="1">
                    <w:r w:rsidR="00063DDB">
                      <w:rPr>
                        <w:rStyle w:val="Hyperlink"/>
                        <w:rFonts w:ascii="Verdana" w:hAnsi="Verdana"/>
                        <w:b/>
                        <w:bCs/>
                        <w:sz w:val="15"/>
                        <w:szCs w:val="15"/>
                      </w:rPr>
                      <w:t>http://hange.rkas.ee/procurement_assets/0000/0001/6171/9676cc40a648873e6497a88804be65155431892f/original/Ehitusleping_Erika_3_Tallinn_haldushoone.docx%28__3_faili%29.bdoc?1564990962</w:t>
                    </w:r>
                  </w:hyperlink>
                </w:p>
              </w:tc>
              <w:tc>
                <w:tcPr>
                  <w:tcW w:w="1404" w:type="dxa"/>
                  <w:tcBorders>
                    <w:top w:val="single" w:sz="6" w:space="0" w:color="D6E8FF"/>
                    <w:left w:val="single" w:sz="6" w:space="0" w:color="D6E8FF"/>
                    <w:bottom w:val="single" w:sz="6" w:space="0" w:color="D6E8FF"/>
                    <w:right w:val="single" w:sz="6" w:space="0" w:color="D6E8FF"/>
                  </w:tcBorders>
                  <w:vAlign w:val="center"/>
                </w:tcPr>
                <w:p w14:paraId="584C56FE" w14:textId="77777777" w:rsidR="00063DDB" w:rsidRDefault="00063DDB">
                  <w:pPr>
                    <w:jc w:val="center"/>
                    <w:rPr>
                      <w:rFonts w:ascii="Verdana" w:hAnsi="Verdana"/>
                      <w:b/>
                      <w:bCs/>
                      <w:color w:val="4E7CB7"/>
                      <w:sz w:val="15"/>
                      <w:szCs w:val="15"/>
                    </w:rPr>
                  </w:pPr>
                  <w:r>
                    <w:rPr>
                      <w:rFonts w:ascii="Verdana" w:hAnsi="Verdana"/>
                      <w:b/>
                      <w:bCs/>
                      <w:color w:val="4E7CB7"/>
                      <w:sz w:val="15"/>
                      <w:szCs w:val="15"/>
                    </w:rPr>
                    <w:t>9676cc40a648873e6497a88804be65155431892f</w:t>
                  </w:r>
                </w:p>
              </w:tc>
            </w:tr>
          </w:tbl>
          <w:p w14:paraId="638EBFA8" w14:textId="77777777" w:rsidR="00063DDB" w:rsidRDefault="00063DDB">
            <w:pPr>
              <w:jc w:val="both"/>
              <w:rPr>
                <w:bCs/>
              </w:rPr>
            </w:pPr>
            <w:r>
              <w:t xml:space="preserve">Lisa 2 - </w:t>
            </w:r>
            <w:r>
              <w:rPr>
                <w:bCs/>
              </w:rPr>
              <w:t xml:space="preserve">töövõtja pakkumus koos kõikide selle lisadega, tõestusväärtust omav dokument on kättesaadav elektrooniliselt </w:t>
            </w:r>
            <w:r>
              <w:rPr>
                <w:bCs/>
                <w:i/>
              </w:rPr>
              <w:t>(</w:t>
            </w:r>
            <w:r>
              <w:rPr>
                <w:i/>
                <w:color w:val="000000"/>
              </w:rPr>
              <w:t xml:space="preserve">kui lingile klikkides faili avada ei õnnestu, palun kopeeri see brauseri aadressireale ja vajuta </w:t>
            </w:r>
            <w:proofErr w:type="spellStart"/>
            <w:r>
              <w:rPr>
                <w:i/>
                <w:color w:val="000000"/>
              </w:rPr>
              <w:t>enter</w:t>
            </w:r>
            <w:proofErr w:type="spellEnd"/>
            <w:r>
              <w:rPr>
                <w:bCs/>
                <w:i/>
              </w:rPr>
              <w:t>)</w:t>
            </w:r>
            <w:r>
              <w:rPr>
                <w:bCs/>
              </w:rPr>
              <w:t xml:space="preserve">: </w:t>
            </w:r>
          </w:p>
          <w:tbl>
            <w:tblPr>
              <w:tblW w:w="5000" w:type="pct"/>
              <w:tblCellSpacing w:w="0" w:type="dxa"/>
              <w:tblLayout w:type="fixed"/>
              <w:tblCellMar>
                <w:top w:w="30" w:type="dxa"/>
                <w:left w:w="30" w:type="dxa"/>
                <w:bottom w:w="30" w:type="dxa"/>
                <w:right w:w="30" w:type="dxa"/>
              </w:tblCellMar>
              <w:tblLook w:val="00A0" w:firstRow="1" w:lastRow="0" w:firstColumn="1" w:lastColumn="0" w:noHBand="0" w:noVBand="0"/>
            </w:tblPr>
            <w:tblGrid>
              <w:gridCol w:w="159"/>
              <w:gridCol w:w="809"/>
              <w:gridCol w:w="3756"/>
              <w:gridCol w:w="939"/>
            </w:tblGrid>
            <w:tr w:rsidR="00063DDB" w14:paraId="3B73732A" w14:textId="77777777">
              <w:trPr>
                <w:tblCellSpacing w:w="0" w:type="dxa"/>
              </w:trPr>
              <w:tc>
                <w:tcPr>
                  <w:tcW w:w="192" w:type="dxa"/>
                  <w:tcBorders>
                    <w:top w:val="single" w:sz="6" w:space="0" w:color="D6E8FF"/>
                    <w:left w:val="single" w:sz="6" w:space="0" w:color="D6E8FF"/>
                    <w:bottom w:val="single" w:sz="6" w:space="0" w:color="D6E8FF"/>
                    <w:right w:val="single" w:sz="6" w:space="0" w:color="D6E8FF"/>
                  </w:tcBorders>
                  <w:vAlign w:val="center"/>
                </w:tcPr>
                <w:p w14:paraId="765B7003" w14:textId="77777777" w:rsidR="00063DDB" w:rsidRDefault="00063DDB">
                  <w:pPr>
                    <w:jc w:val="center"/>
                    <w:rPr>
                      <w:rFonts w:ascii="Verdana" w:hAnsi="Verdana"/>
                      <w:b/>
                      <w:bCs/>
                      <w:color w:val="4E7CB7"/>
                      <w:sz w:val="15"/>
                      <w:szCs w:val="15"/>
                      <w:lang w:eastAsia="et-EE"/>
                    </w:rPr>
                  </w:pPr>
                  <w:r>
                    <w:rPr>
                      <w:rFonts w:ascii="Verdana" w:hAnsi="Verdana"/>
                      <w:b/>
                      <w:bCs/>
                      <w:color w:val="4E7CB7"/>
                      <w:sz w:val="15"/>
                      <w:szCs w:val="15"/>
                    </w:rPr>
                    <w:t>19.</w:t>
                  </w:r>
                </w:p>
              </w:tc>
              <w:tc>
                <w:tcPr>
                  <w:tcW w:w="1263" w:type="dxa"/>
                  <w:tcBorders>
                    <w:top w:val="single" w:sz="6" w:space="0" w:color="D6E8FF"/>
                    <w:left w:val="single" w:sz="6" w:space="0" w:color="D6E8FF"/>
                    <w:bottom w:val="single" w:sz="6" w:space="0" w:color="D6E8FF"/>
                    <w:right w:val="single" w:sz="6" w:space="0" w:color="D6E8FF"/>
                  </w:tcBorders>
                  <w:vAlign w:val="center"/>
                </w:tcPr>
                <w:p w14:paraId="2CE51715" w14:textId="77777777" w:rsidR="00063DDB" w:rsidRDefault="00063DDB">
                  <w:pPr>
                    <w:rPr>
                      <w:rFonts w:ascii="Verdana" w:hAnsi="Verdana"/>
                      <w:b/>
                      <w:bCs/>
                      <w:color w:val="4E7CB7"/>
                      <w:sz w:val="15"/>
                      <w:szCs w:val="15"/>
                    </w:rPr>
                  </w:pPr>
                  <w:r>
                    <w:rPr>
                      <w:rFonts w:ascii="Verdana" w:hAnsi="Verdana"/>
                      <w:b/>
                      <w:bCs/>
                      <w:color w:val="4E7CB7"/>
                      <w:sz w:val="15"/>
                      <w:szCs w:val="15"/>
                    </w:rPr>
                    <w:t>Pakkumus_O?_</w:t>
                  </w:r>
                  <w:proofErr w:type="spellStart"/>
                  <w:r>
                    <w:rPr>
                      <w:rFonts w:ascii="Verdana" w:hAnsi="Verdana"/>
                      <w:b/>
                      <w:bCs/>
                      <w:color w:val="4E7CB7"/>
                      <w:sz w:val="15"/>
                      <w:szCs w:val="15"/>
                    </w:rPr>
                    <w:t>Fund_Ehitus</w:t>
                  </w:r>
                  <w:proofErr w:type="spellEnd"/>
                  <w:r>
                    <w:rPr>
                      <w:rFonts w:ascii="Verdana" w:hAnsi="Verdana"/>
                      <w:b/>
                      <w:bCs/>
                      <w:color w:val="4E7CB7"/>
                      <w:sz w:val="15"/>
                      <w:szCs w:val="15"/>
                    </w:rPr>
                    <w:t>(1).</w:t>
                  </w:r>
                  <w:proofErr w:type="spellStart"/>
                  <w:r>
                    <w:rPr>
                      <w:rFonts w:ascii="Verdana" w:hAnsi="Verdana"/>
                      <w:b/>
                      <w:bCs/>
                      <w:color w:val="4E7CB7"/>
                      <w:sz w:val="15"/>
                      <w:szCs w:val="15"/>
                    </w:rPr>
                    <w:t>bdoc</w:t>
                  </w:r>
                  <w:proofErr w:type="spellEnd"/>
                </w:p>
              </w:tc>
              <w:tc>
                <w:tcPr>
                  <w:tcW w:w="6124" w:type="dxa"/>
                  <w:tcBorders>
                    <w:top w:val="single" w:sz="6" w:space="0" w:color="D6E8FF"/>
                    <w:left w:val="single" w:sz="6" w:space="0" w:color="D6E8FF"/>
                    <w:bottom w:val="single" w:sz="6" w:space="0" w:color="D6E8FF"/>
                    <w:right w:val="single" w:sz="6" w:space="0" w:color="D6E8FF"/>
                  </w:tcBorders>
                  <w:vAlign w:val="center"/>
                </w:tcPr>
                <w:p w14:paraId="6BB33AFF" w14:textId="77777777" w:rsidR="00063DDB" w:rsidRDefault="00E15C59">
                  <w:pPr>
                    <w:jc w:val="center"/>
                    <w:rPr>
                      <w:rFonts w:ascii="Verdana" w:hAnsi="Verdana"/>
                      <w:b/>
                      <w:bCs/>
                      <w:color w:val="4E7CB7"/>
                      <w:sz w:val="15"/>
                      <w:szCs w:val="15"/>
                    </w:rPr>
                  </w:pPr>
                  <w:hyperlink r:id="rId16" w:tgtFrame="_blank" w:history="1">
                    <w:r w:rsidR="00063DDB">
                      <w:rPr>
                        <w:rStyle w:val="Hyperlink"/>
                        <w:rFonts w:ascii="Verdana" w:hAnsi="Verdana"/>
                        <w:b/>
                        <w:bCs/>
                        <w:sz w:val="15"/>
                        <w:szCs w:val="15"/>
                      </w:rPr>
                      <w:t>http://hange.rkas.ee/procurement_assets/0000/0001/6172/0a2f57b2b6f59cbb0fa3a22c375159e8343424e3/original/Pakkumus_O%C3%9C_Fund_Ehitus%281%29.bdoc?1564990962</w:t>
                    </w:r>
                  </w:hyperlink>
                </w:p>
              </w:tc>
              <w:tc>
                <w:tcPr>
                  <w:tcW w:w="1477" w:type="dxa"/>
                  <w:tcBorders>
                    <w:top w:val="single" w:sz="6" w:space="0" w:color="D6E8FF"/>
                    <w:left w:val="single" w:sz="6" w:space="0" w:color="D6E8FF"/>
                    <w:bottom w:val="single" w:sz="6" w:space="0" w:color="D6E8FF"/>
                    <w:right w:val="single" w:sz="6" w:space="0" w:color="D6E8FF"/>
                  </w:tcBorders>
                  <w:vAlign w:val="center"/>
                </w:tcPr>
                <w:p w14:paraId="55EB3595" w14:textId="77777777" w:rsidR="00063DDB" w:rsidRDefault="00063DDB">
                  <w:pPr>
                    <w:jc w:val="center"/>
                    <w:rPr>
                      <w:rFonts w:ascii="Verdana" w:hAnsi="Verdana"/>
                      <w:b/>
                      <w:bCs/>
                      <w:color w:val="4E7CB7"/>
                      <w:sz w:val="15"/>
                      <w:szCs w:val="15"/>
                    </w:rPr>
                  </w:pPr>
                  <w:r>
                    <w:rPr>
                      <w:rFonts w:ascii="Verdana" w:hAnsi="Verdana"/>
                      <w:b/>
                      <w:bCs/>
                      <w:color w:val="4E7CB7"/>
                      <w:sz w:val="15"/>
                      <w:szCs w:val="15"/>
                    </w:rPr>
                    <w:t>0a2f57b2b6f59cbb0fa3a22c375159e83434</w:t>
                  </w:r>
                </w:p>
              </w:tc>
            </w:tr>
          </w:tbl>
          <w:p w14:paraId="5715EA86" w14:textId="77777777" w:rsidR="00063DDB" w:rsidRDefault="00063DDB">
            <w:pPr>
              <w:jc w:val="both"/>
              <w:rPr>
                <w:bCs/>
              </w:rPr>
            </w:pPr>
          </w:p>
          <w:p w14:paraId="2966CBD5" w14:textId="77777777" w:rsidR="00063DDB" w:rsidRDefault="00063DDB">
            <w:pPr>
              <w:spacing w:after="120"/>
              <w:ind w:right="41"/>
              <w:rPr>
                <w:bCs/>
              </w:rPr>
            </w:pPr>
            <w:r>
              <w:t xml:space="preserve">Lisa 3 - </w:t>
            </w:r>
            <w:r>
              <w:rPr>
                <w:bCs/>
              </w:rPr>
              <w:t>ajagraafik (lisatakse pärast lepingu sõlmimist vastavalt lepingus sätestatule;</w:t>
            </w:r>
          </w:p>
          <w:p w14:paraId="67A6736F" w14:textId="77777777" w:rsidR="00063DDB" w:rsidRDefault="00063DDB">
            <w:pPr>
              <w:ind w:right="41"/>
            </w:pPr>
            <w:r>
              <w:t>Lisa 4 - töövõtja esitatavad tagatised ja/või kindlustuspoliisid, sh ehitusaegse (täitmisaegse) tagatise garantiikiri (lisatakse pärast lepingu sõlmimist vastavalt lepingus sätestatule);</w:t>
            </w:r>
          </w:p>
          <w:p w14:paraId="77A746FB" w14:textId="77777777" w:rsidR="00063DDB" w:rsidRDefault="00063DDB">
            <w:pPr>
              <w:ind w:right="41"/>
            </w:pPr>
          </w:p>
          <w:p w14:paraId="41E367D2" w14:textId="77777777" w:rsidR="00063DDB" w:rsidRDefault="00063DDB">
            <w:pPr>
              <w:ind w:right="41"/>
            </w:pPr>
            <w:r>
              <w:t xml:space="preserve">Lisa 5 – tööde </w:t>
            </w:r>
            <w:proofErr w:type="spellStart"/>
            <w:r>
              <w:t>üldmaksumuse</w:t>
            </w:r>
            <w:proofErr w:type="spellEnd"/>
            <w:r>
              <w:t xml:space="preserve"> jagunemine kululiikide lõikes ja kululiikide eest </w:t>
            </w:r>
            <w:proofErr w:type="spellStart"/>
            <w:r>
              <w:t>tasujate</w:t>
            </w:r>
            <w:proofErr w:type="spellEnd"/>
            <w:r>
              <w:t xml:space="preserve"> lõikes (ehk kellele millise töö eest tuleb arve esitada).</w:t>
            </w:r>
          </w:p>
          <w:tbl>
            <w:tblPr>
              <w:tblW w:w="5000" w:type="pct"/>
              <w:tblCellSpacing w:w="0" w:type="dxa"/>
              <w:tblLayout w:type="fixed"/>
              <w:tblCellMar>
                <w:top w:w="30" w:type="dxa"/>
                <w:left w:w="30" w:type="dxa"/>
                <w:bottom w:w="30" w:type="dxa"/>
                <w:right w:w="30" w:type="dxa"/>
              </w:tblCellMar>
              <w:tblLook w:val="04A0" w:firstRow="1" w:lastRow="0" w:firstColumn="1" w:lastColumn="0" w:noHBand="0" w:noVBand="1"/>
            </w:tblPr>
            <w:tblGrid>
              <w:gridCol w:w="137"/>
              <w:gridCol w:w="1339"/>
              <w:gridCol w:w="3500"/>
              <w:gridCol w:w="687"/>
            </w:tblGrid>
            <w:tr w:rsidR="00155406" w14:paraId="5FFDAA24" w14:textId="77777777">
              <w:trPr>
                <w:tblCellSpacing w:w="0" w:type="dxa"/>
              </w:trPr>
              <w:tc>
                <w:tcPr>
                  <w:tcW w:w="156" w:type="dxa"/>
                  <w:tcBorders>
                    <w:top w:val="single" w:sz="6" w:space="0" w:color="D6E8FF"/>
                    <w:left w:val="single" w:sz="6" w:space="0" w:color="D6E8FF"/>
                    <w:bottom w:val="single" w:sz="6" w:space="0" w:color="D6E8FF"/>
                    <w:right w:val="single" w:sz="6" w:space="0" w:color="D6E8FF"/>
                  </w:tcBorders>
                  <w:vAlign w:val="center"/>
                  <w:hideMark/>
                </w:tcPr>
                <w:p w14:paraId="21FB67FD" w14:textId="77777777" w:rsidR="00155406" w:rsidRDefault="00155406" w:rsidP="00155406">
                  <w:pPr>
                    <w:jc w:val="center"/>
                    <w:rPr>
                      <w:rFonts w:ascii="Verdana" w:hAnsi="Verdana"/>
                      <w:b/>
                      <w:bCs/>
                      <w:color w:val="4E7CB7"/>
                      <w:sz w:val="15"/>
                      <w:szCs w:val="15"/>
                      <w:lang w:eastAsia="et-EE"/>
                    </w:rPr>
                  </w:pPr>
                  <w:r>
                    <w:rPr>
                      <w:rFonts w:ascii="Verdana" w:hAnsi="Verdana"/>
                      <w:b/>
                      <w:bCs/>
                      <w:color w:val="4E7CB7"/>
                      <w:sz w:val="15"/>
                      <w:szCs w:val="15"/>
                    </w:rPr>
                    <w:t>19.</w:t>
                  </w:r>
                </w:p>
              </w:tc>
              <w:tc>
                <w:tcPr>
                  <w:tcW w:w="2216" w:type="dxa"/>
                  <w:tcBorders>
                    <w:top w:val="single" w:sz="6" w:space="0" w:color="D6E8FF"/>
                    <w:left w:val="single" w:sz="6" w:space="0" w:color="D6E8FF"/>
                    <w:bottom w:val="single" w:sz="6" w:space="0" w:color="D6E8FF"/>
                    <w:right w:val="single" w:sz="6" w:space="0" w:color="D6E8FF"/>
                  </w:tcBorders>
                  <w:vAlign w:val="center"/>
                  <w:hideMark/>
                </w:tcPr>
                <w:p w14:paraId="44D118DF" w14:textId="77777777" w:rsidR="00155406" w:rsidRDefault="00155406" w:rsidP="00155406">
                  <w:pPr>
                    <w:rPr>
                      <w:rFonts w:ascii="Verdana" w:hAnsi="Verdana"/>
                      <w:b/>
                      <w:bCs/>
                      <w:color w:val="4E7CB7"/>
                      <w:sz w:val="15"/>
                      <w:szCs w:val="15"/>
                    </w:rPr>
                  </w:pPr>
                  <w:r>
                    <w:rPr>
                      <w:rFonts w:ascii="Verdana" w:hAnsi="Verdana"/>
                      <w:b/>
                      <w:bCs/>
                      <w:color w:val="4E7CB7"/>
                      <w:sz w:val="15"/>
                      <w:szCs w:val="15"/>
                    </w:rPr>
                    <w:t>Lisa_5_t??de_?ldmaksumuse_jagunemine_kululiikide_l?ikes_ja_kululiikide_eest_tasujate_l?ikes.xlsx</w:t>
                  </w:r>
                </w:p>
              </w:tc>
              <w:tc>
                <w:tcPr>
                  <w:tcW w:w="5919" w:type="dxa"/>
                  <w:tcBorders>
                    <w:top w:val="single" w:sz="6" w:space="0" w:color="D6E8FF"/>
                    <w:left w:val="single" w:sz="6" w:space="0" w:color="D6E8FF"/>
                    <w:bottom w:val="single" w:sz="6" w:space="0" w:color="D6E8FF"/>
                    <w:right w:val="single" w:sz="6" w:space="0" w:color="D6E8FF"/>
                  </w:tcBorders>
                  <w:vAlign w:val="center"/>
                  <w:hideMark/>
                </w:tcPr>
                <w:p w14:paraId="24B3F330" w14:textId="77777777" w:rsidR="00155406" w:rsidRDefault="00E15C59" w:rsidP="00155406">
                  <w:pPr>
                    <w:jc w:val="center"/>
                    <w:rPr>
                      <w:rFonts w:ascii="Verdana" w:hAnsi="Verdana"/>
                      <w:b/>
                      <w:bCs/>
                      <w:color w:val="4E7CB7"/>
                      <w:sz w:val="15"/>
                      <w:szCs w:val="15"/>
                    </w:rPr>
                  </w:pPr>
                  <w:hyperlink r:id="rId17" w:tgtFrame="_blank" w:history="1">
                    <w:r w:rsidR="00155406">
                      <w:rPr>
                        <w:rStyle w:val="Hyperlink"/>
                        <w:rFonts w:ascii="Verdana" w:hAnsi="Verdana"/>
                        <w:b/>
                        <w:bCs/>
                        <w:sz w:val="15"/>
                        <w:szCs w:val="15"/>
                      </w:rPr>
                      <w:t>http://hange.rkas.ee/procurement_assets/0000/0001/6211/61f87e5ab21e7762392eecc29ae698b7be8c3767/original/Lisa_5_t%C3%B6%C3%B6de_%C3%BCldmaksumuse_jagunemine_kululiikide_l%C3%B5ikes_ja_kululiikide_eest_tasujate_l%C3%B5ikes.xlsx?1565262173</w:t>
                    </w:r>
                  </w:hyperlink>
                </w:p>
              </w:tc>
              <w:tc>
                <w:tcPr>
                  <w:tcW w:w="1099" w:type="dxa"/>
                  <w:tcBorders>
                    <w:top w:val="single" w:sz="6" w:space="0" w:color="D6E8FF"/>
                    <w:left w:val="single" w:sz="6" w:space="0" w:color="D6E8FF"/>
                    <w:bottom w:val="single" w:sz="6" w:space="0" w:color="D6E8FF"/>
                    <w:right w:val="single" w:sz="6" w:space="0" w:color="D6E8FF"/>
                  </w:tcBorders>
                  <w:vAlign w:val="center"/>
                  <w:hideMark/>
                </w:tcPr>
                <w:p w14:paraId="2685398D" w14:textId="77777777" w:rsidR="00155406" w:rsidRDefault="00155406" w:rsidP="00155406">
                  <w:pPr>
                    <w:jc w:val="center"/>
                    <w:rPr>
                      <w:rFonts w:ascii="Verdana" w:hAnsi="Verdana"/>
                      <w:b/>
                      <w:bCs/>
                      <w:color w:val="4E7CB7"/>
                      <w:sz w:val="15"/>
                      <w:szCs w:val="15"/>
                    </w:rPr>
                  </w:pPr>
                  <w:r>
                    <w:rPr>
                      <w:rFonts w:ascii="Verdana" w:hAnsi="Verdana"/>
                      <w:b/>
                      <w:bCs/>
                      <w:color w:val="4E7CB7"/>
                      <w:sz w:val="15"/>
                      <w:szCs w:val="15"/>
                    </w:rPr>
                    <w:t>61f87e5ab21e7762392eecc29ae698b7be8c3767</w:t>
                  </w:r>
                </w:p>
              </w:tc>
            </w:tr>
          </w:tbl>
          <w:p w14:paraId="2B1B635A" w14:textId="658F34A4" w:rsidR="00155406" w:rsidRDefault="00155406">
            <w:pPr>
              <w:ind w:right="41"/>
            </w:pPr>
          </w:p>
        </w:tc>
      </w:tr>
      <w:tr w:rsidR="00063DDB" w14:paraId="0CA21479" w14:textId="77777777">
        <w:tc>
          <w:tcPr>
            <w:tcW w:w="617" w:type="dxa"/>
          </w:tcPr>
          <w:p w14:paraId="46795BB2" w14:textId="77777777" w:rsidR="00063DDB" w:rsidRDefault="00063DDB">
            <w:pPr>
              <w:ind w:right="41"/>
              <w:jc w:val="center"/>
            </w:pPr>
            <w:r>
              <w:t>41</w:t>
            </w:r>
          </w:p>
        </w:tc>
        <w:tc>
          <w:tcPr>
            <w:tcW w:w="1964" w:type="dxa"/>
          </w:tcPr>
          <w:p w14:paraId="38BF9F52" w14:textId="77777777" w:rsidR="00063DDB" w:rsidRDefault="00063DDB">
            <w:pPr>
              <w:ind w:right="41"/>
            </w:pPr>
            <w:r>
              <w:t>Lepingus viidatud dokumentide vormid (kui kohaldatakse)</w:t>
            </w:r>
          </w:p>
        </w:tc>
        <w:tc>
          <w:tcPr>
            <w:tcW w:w="1271" w:type="dxa"/>
          </w:tcPr>
          <w:p w14:paraId="2A4FD698" w14:textId="77777777" w:rsidR="00063DDB" w:rsidRDefault="00063DDB">
            <w:pPr>
              <w:ind w:right="41"/>
            </w:pPr>
            <w:r>
              <w:t>6.1.1.1</w:t>
            </w:r>
          </w:p>
          <w:p w14:paraId="53E85BD6" w14:textId="77777777" w:rsidR="00063DDB" w:rsidRDefault="00063DDB">
            <w:pPr>
              <w:ind w:right="41"/>
            </w:pPr>
            <w:r>
              <w:t>6.2.1.1</w:t>
            </w:r>
          </w:p>
          <w:p w14:paraId="1417F9AF" w14:textId="77777777" w:rsidR="00063DDB" w:rsidRDefault="00063DDB">
            <w:pPr>
              <w:ind w:right="41"/>
            </w:pPr>
            <w:r>
              <w:t>10.1.2</w:t>
            </w:r>
          </w:p>
          <w:p w14:paraId="76D2795A" w14:textId="77777777" w:rsidR="00063DDB" w:rsidRDefault="00063DDB">
            <w:pPr>
              <w:ind w:right="41"/>
            </w:pPr>
            <w:r>
              <w:t>10.2.8</w:t>
            </w:r>
          </w:p>
          <w:p w14:paraId="0386562E" w14:textId="77777777" w:rsidR="00063DDB" w:rsidRDefault="00063DDB">
            <w:pPr>
              <w:ind w:right="41"/>
            </w:pPr>
            <w:r>
              <w:t>10.2.4</w:t>
            </w:r>
          </w:p>
        </w:tc>
        <w:tc>
          <w:tcPr>
            <w:tcW w:w="5895" w:type="dxa"/>
          </w:tcPr>
          <w:p w14:paraId="53A4C627" w14:textId="77777777" w:rsidR="00063DDB" w:rsidRDefault="00063DDB">
            <w:pPr>
              <w:ind w:right="41"/>
            </w:pPr>
            <w:r>
              <w:t>Täitmisaja garantiikirja vorm</w:t>
            </w:r>
          </w:p>
          <w:p w14:paraId="73529CC8" w14:textId="77777777" w:rsidR="00063DDB" w:rsidRDefault="00063DDB">
            <w:pPr>
              <w:ind w:right="41"/>
            </w:pPr>
            <w:r>
              <w:t>Garantiiaja garantiikirja vorm</w:t>
            </w:r>
          </w:p>
          <w:p w14:paraId="4355A3F6" w14:textId="77777777" w:rsidR="00063DDB" w:rsidRDefault="00063DDB">
            <w:pPr>
              <w:ind w:right="41"/>
            </w:pPr>
            <w:r>
              <w:t xml:space="preserve">Tehtud tööde rahalise akti vorm – vastavalt </w:t>
            </w:r>
            <w:hyperlink r:id="rId18" w:history="1">
              <w:r>
                <w:rPr>
                  <w:rStyle w:val="Hyperlink"/>
                </w:rPr>
                <w:t>Riigi Kinnisvara AS veebikeskkonna</w:t>
              </w:r>
            </w:hyperlink>
            <w:r>
              <w:t xml:space="preserve"> vormile</w:t>
            </w:r>
          </w:p>
          <w:p w14:paraId="477FDF38" w14:textId="77777777" w:rsidR="00063DDB" w:rsidRDefault="00063DDB">
            <w:pPr>
              <w:ind w:right="41"/>
            </w:pPr>
            <w:r>
              <w:t xml:space="preserve">Põhilise kasutusvalmiduse akti vorm – vastavalt Riigi Kinnisvara AS vormile </w:t>
            </w:r>
          </w:p>
          <w:p w14:paraId="0FA352CB" w14:textId="77777777" w:rsidR="00063DDB" w:rsidRDefault="00063DDB">
            <w:pPr>
              <w:ind w:right="41"/>
            </w:pPr>
            <w:r>
              <w:t>Täitmisakti vorm – vastavalt Riigi Kinnisvara AS vormile</w:t>
            </w:r>
          </w:p>
          <w:tbl>
            <w:tblPr>
              <w:tblW w:w="5000" w:type="pct"/>
              <w:tblCellSpacing w:w="0" w:type="dxa"/>
              <w:tblLayout w:type="fixed"/>
              <w:tblCellMar>
                <w:top w:w="30" w:type="dxa"/>
                <w:left w:w="30" w:type="dxa"/>
                <w:bottom w:w="30" w:type="dxa"/>
                <w:right w:w="30" w:type="dxa"/>
              </w:tblCellMar>
              <w:tblLook w:val="00A0" w:firstRow="1" w:lastRow="0" w:firstColumn="1" w:lastColumn="0" w:noHBand="0" w:noVBand="0"/>
            </w:tblPr>
            <w:tblGrid>
              <w:gridCol w:w="140"/>
              <w:gridCol w:w="773"/>
              <w:gridCol w:w="3597"/>
              <w:gridCol w:w="1153"/>
            </w:tblGrid>
            <w:tr w:rsidR="00063DDB" w14:paraId="6E321C66" w14:textId="77777777">
              <w:trPr>
                <w:tblCellSpacing w:w="0" w:type="dxa"/>
              </w:trPr>
              <w:tc>
                <w:tcPr>
                  <w:tcW w:w="161" w:type="dxa"/>
                  <w:tcBorders>
                    <w:top w:val="single" w:sz="6" w:space="0" w:color="D6E8FF"/>
                    <w:left w:val="single" w:sz="6" w:space="0" w:color="D6E8FF"/>
                    <w:bottom w:val="single" w:sz="6" w:space="0" w:color="D6E8FF"/>
                    <w:right w:val="single" w:sz="6" w:space="0" w:color="D6E8FF"/>
                  </w:tcBorders>
                  <w:vAlign w:val="center"/>
                </w:tcPr>
                <w:p w14:paraId="07ABFB5C" w14:textId="77777777" w:rsidR="00063DDB" w:rsidRDefault="00063DDB">
                  <w:pPr>
                    <w:jc w:val="center"/>
                    <w:rPr>
                      <w:rFonts w:ascii="Verdana" w:hAnsi="Verdana"/>
                      <w:b/>
                      <w:bCs/>
                      <w:color w:val="4E7CB7"/>
                      <w:sz w:val="15"/>
                      <w:szCs w:val="15"/>
                      <w:lang w:eastAsia="et-EE"/>
                    </w:rPr>
                  </w:pPr>
                  <w:r>
                    <w:rPr>
                      <w:rFonts w:ascii="Verdana" w:hAnsi="Verdana"/>
                      <w:b/>
                      <w:bCs/>
                      <w:color w:val="4E7CB7"/>
                      <w:sz w:val="15"/>
                      <w:szCs w:val="15"/>
                    </w:rPr>
                    <w:t>1.</w:t>
                  </w:r>
                </w:p>
              </w:tc>
              <w:tc>
                <w:tcPr>
                  <w:tcW w:w="1246" w:type="dxa"/>
                  <w:tcBorders>
                    <w:top w:val="single" w:sz="6" w:space="0" w:color="D6E8FF"/>
                    <w:left w:val="single" w:sz="6" w:space="0" w:color="D6E8FF"/>
                    <w:bottom w:val="single" w:sz="6" w:space="0" w:color="D6E8FF"/>
                    <w:right w:val="single" w:sz="6" w:space="0" w:color="D6E8FF"/>
                  </w:tcBorders>
                  <w:vAlign w:val="center"/>
                </w:tcPr>
                <w:p w14:paraId="6BD6A214" w14:textId="77777777" w:rsidR="00063DDB" w:rsidRDefault="00063DDB">
                  <w:pPr>
                    <w:rPr>
                      <w:rFonts w:ascii="Verdana" w:hAnsi="Verdana"/>
                      <w:b/>
                      <w:bCs/>
                      <w:color w:val="4E7CB7"/>
                      <w:sz w:val="15"/>
                      <w:szCs w:val="15"/>
                    </w:rPr>
                  </w:pPr>
                  <w:r>
                    <w:rPr>
                      <w:rFonts w:ascii="Verdana" w:hAnsi="Verdana"/>
                      <w:b/>
                      <w:bCs/>
                      <w:color w:val="4E7CB7"/>
                      <w:sz w:val="15"/>
                      <w:szCs w:val="15"/>
                    </w:rPr>
                    <w:t>Akt_ehitusobjekti_?leandmise-</w:t>
                  </w:r>
                  <w:r>
                    <w:rPr>
                      <w:rFonts w:ascii="Verdana" w:hAnsi="Verdana"/>
                      <w:b/>
                      <w:bCs/>
                      <w:color w:val="4E7CB7"/>
                      <w:sz w:val="15"/>
                      <w:szCs w:val="15"/>
                    </w:rPr>
                    <w:lastRenderedPageBreak/>
                    <w:t>vastuv?tmise_kohta_.</w:t>
                  </w:r>
                  <w:proofErr w:type="spellStart"/>
                  <w:r>
                    <w:rPr>
                      <w:rFonts w:ascii="Verdana" w:hAnsi="Verdana"/>
                      <w:b/>
                      <w:bCs/>
                      <w:color w:val="4E7CB7"/>
                      <w:sz w:val="15"/>
                      <w:szCs w:val="15"/>
                    </w:rPr>
                    <w:t>dotx</w:t>
                  </w:r>
                  <w:proofErr w:type="spellEnd"/>
                </w:p>
              </w:tc>
              <w:tc>
                <w:tcPr>
                  <w:tcW w:w="6085" w:type="dxa"/>
                  <w:tcBorders>
                    <w:top w:val="single" w:sz="6" w:space="0" w:color="D6E8FF"/>
                    <w:left w:val="single" w:sz="6" w:space="0" w:color="D6E8FF"/>
                    <w:bottom w:val="single" w:sz="6" w:space="0" w:color="D6E8FF"/>
                    <w:right w:val="single" w:sz="6" w:space="0" w:color="D6E8FF"/>
                  </w:tcBorders>
                  <w:vAlign w:val="center"/>
                </w:tcPr>
                <w:p w14:paraId="2414D92C" w14:textId="77777777" w:rsidR="00063DDB" w:rsidRDefault="00E15C59">
                  <w:pPr>
                    <w:jc w:val="center"/>
                    <w:rPr>
                      <w:rFonts w:ascii="Verdana" w:hAnsi="Verdana"/>
                      <w:b/>
                      <w:bCs/>
                      <w:color w:val="4E7CB7"/>
                      <w:sz w:val="15"/>
                      <w:szCs w:val="15"/>
                    </w:rPr>
                  </w:pPr>
                  <w:hyperlink r:id="rId19" w:tgtFrame="_blank" w:history="1">
                    <w:r w:rsidR="00063DDB">
                      <w:rPr>
                        <w:rStyle w:val="Hyperlink"/>
                        <w:rFonts w:ascii="Verdana" w:hAnsi="Verdana"/>
                        <w:b/>
                        <w:bCs/>
                        <w:sz w:val="15"/>
                        <w:szCs w:val="15"/>
                      </w:rPr>
                      <w:t>http://hange.rkas.ee/procurement_assets/0000/0001/4604/604a8056ecdef5052f424254ad2b5997925e7563/original/Akt_ehitusobjekti_%C3%BCleandmise-</w:t>
                    </w:r>
                    <w:r w:rsidR="00063DDB">
                      <w:rPr>
                        <w:rStyle w:val="Hyperlink"/>
                        <w:rFonts w:ascii="Verdana" w:hAnsi="Verdana"/>
                        <w:b/>
                        <w:bCs/>
                        <w:sz w:val="15"/>
                        <w:szCs w:val="15"/>
                      </w:rPr>
                      <w:lastRenderedPageBreak/>
                      <w:t>vastuv%C3%B5tmise_kohta_.dotx?1553071103</w:t>
                    </w:r>
                  </w:hyperlink>
                </w:p>
              </w:tc>
              <w:tc>
                <w:tcPr>
                  <w:tcW w:w="1898" w:type="dxa"/>
                  <w:tcBorders>
                    <w:top w:val="single" w:sz="6" w:space="0" w:color="D6E8FF"/>
                    <w:left w:val="single" w:sz="6" w:space="0" w:color="D6E8FF"/>
                    <w:bottom w:val="single" w:sz="6" w:space="0" w:color="D6E8FF"/>
                    <w:right w:val="single" w:sz="6" w:space="0" w:color="D6E8FF"/>
                  </w:tcBorders>
                  <w:vAlign w:val="center"/>
                </w:tcPr>
                <w:p w14:paraId="4EDC22DB" w14:textId="77777777" w:rsidR="00063DDB" w:rsidRDefault="00063DDB">
                  <w:pPr>
                    <w:jc w:val="center"/>
                    <w:rPr>
                      <w:rFonts w:ascii="Verdana" w:hAnsi="Verdana"/>
                      <w:b/>
                      <w:bCs/>
                      <w:color w:val="4E7CB7"/>
                      <w:sz w:val="15"/>
                      <w:szCs w:val="15"/>
                    </w:rPr>
                  </w:pPr>
                  <w:r>
                    <w:rPr>
                      <w:rFonts w:ascii="Verdana" w:hAnsi="Verdana"/>
                      <w:b/>
                      <w:bCs/>
                      <w:color w:val="4E7CB7"/>
                      <w:sz w:val="15"/>
                      <w:szCs w:val="15"/>
                    </w:rPr>
                    <w:lastRenderedPageBreak/>
                    <w:t>604a8056ecdef5052f424254ad2b5997925e7563</w:t>
                  </w:r>
                </w:p>
              </w:tc>
            </w:tr>
          </w:tbl>
          <w:p w14:paraId="13786407" w14:textId="77777777" w:rsidR="00063DDB" w:rsidRDefault="00063DDB">
            <w:pPr>
              <w:ind w:right="41"/>
            </w:pPr>
          </w:p>
        </w:tc>
      </w:tr>
    </w:tbl>
    <w:p w14:paraId="40F814B6" w14:textId="77777777" w:rsidR="00063DDB" w:rsidRDefault="00063DDB">
      <w:pPr>
        <w:ind w:right="41"/>
        <w:jc w:val="both"/>
      </w:pPr>
    </w:p>
    <w:p w14:paraId="083F7126" w14:textId="77777777" w:rsidR="00063DDB" w:rsidRDefault="00063DDB">
      <w:pPr>
        <w:pStyle w:val="Heading2"/>
        <w:spacing w:before="120" w:after="120"/>
        <w:jc w:val="both"/>
        <w:rPr>
          <w:color w:val="auto"/>
          <w:sz w:val="24"/>
          <w:szCs w:val="24"/>
        </w:rPr>
      </w:pPr>
      <w:bookmarkStart w:id="3" w:name="_Toc356557201"/>
      <w:r>
        <w:rPr>
          <w:color w:val="auto"/>
          <w:sz w:val="24"/>
          <w:szCs w:val="24"/>
        </w:rPr>
        <w:t>2. ÜLDTINGIMUSTE TÄIENDUSED, MUUDATUSED VÕI MITTE-KOHALDAMINE</w:t>
      </w:r>
      <w:bookmarkEnd w:id="3"/>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843"/>
        <w:gridCol w:w="7229"/>
      </w:tblGrid>
      <w:tr w:rsidR="00063DDB" w14:paraId="79476A5A" w14:textId="77777777">
        <w:tc>
          <w:tcPr>
            <w:tcW w:w="675" w:type="dxa"/>
          </w:tcPr>
          <w:p w14:paraId="04E468EB" w14:textId="77777777" w:rsidR="00063DDB" w:rsidRDefault="00063DDB">
            <w:pPr>
              <w:ind w:right="41"/>
              <w:jc w:val="center"/>
              <w:rPr>
                <w:b/>
              </w:rPr>
            </w:pPr>
            <w:r>
              <w:rPr>
                <w:b/>
              </w:rPr>
              <w:t>Jrk nr</w:t>
            </w:r>
          </w:p>
        </w:tc>
        <w:tc>
          <w:tcPr>
            <w:tcW w:w="1843" w:type="dxa"/>
          </w:tcPr>
          <w:p w14:paraId="4999B5FE" w14:textId="77777777" w:rsidR="00063DDB" w:rsidRDefault="00063DDB">
            <w:pPr>
              <w:ind w:right="41"/>
              <w:jc w:val="center"/>
              <w:rPr>
                <w:b/>
              </w:rPr>
            </w:pPr>
            <w:r>
              <w:rPr>
                <w:b/>
              </w:rPr>
              <w:t>Üldtingimuse punkt, mida täiendatakse, muudetakse või ei kohaldata</w:t>
            </w:r>
          </w:p>
          <w:p w14:paraId="28E7BB13" w14:textId="77777777" w:rsidR="00063DDB" w:rsidRDefault="00063DDB">
            <w:pPr>
              <w:ind w:right="41"/>
              <w:jc w:val="center"/>
              <w:rPr>
                <w:b/>
              </w:rPr>
            </w:pPr>
          </w:p>
        </w:tc>
        <w:tc>
          <w:tcPr>
            <w:tcW w:w="7229" w:type="dxa"/>
          </w:tcPr>
          <w:p w14:paraId="5D008DA9" w14:textId="77777777" w:rsidR="00063DDB" w:rsidRDefault="00063DDB">
            <w:pPr>
              <w:ind w:right="41"/>
              <w:jc w:val="center"/>
              <w:rPr>
                <w:b/>
              </w:rPr>
            </w:pPr>
            <w:r>
              <w:rPr>
                <w:b/>
              </w:rPr>
              <w:t>Tingimuse määratlus või sõnastus</w:t>
            </w:r>
          </w:p>
        </w:tc>
      </w:tr>
      <w:tr w:rsidR="00063DDB" w14:paraId="6C1EE3F7" w14:textId="77777777">
        <w:tc>
          <w:tcPr>
            <w:tcW w:w="675" w:type="dxa"/>
          </w:tcPr>
          <w:p w14:paraId="43C7F65B" w14:textId="77777777" w:rsidR="00063DDB" w:rsidRDefault="00063DDB">
            <w:pPr>
              <w:pStyle w:val="ListParagraph"/>
              <w:numPr>
                <w:ilvl w:val="0"/>
                <w:numId w:val="16"/>
              </w:numPr>
              <w:tabs>
                <w:tab w:val="left" w:pos="0"/>
                <w:tab w:val="left" w:pos="142"/>
              </w:tabs>
              <w:ind w:right="41"/>
              <w:jc w:val="center"/>
            </w:pPr>
          </w:p>
        </w:tc>
        <w:tc>
          <w:tcPr>
            <w:tcW w:w="1843" w:type="dxa"/>
          </w:tcPr>
          <w:p w14:paraId="6942DE0B" w14:textId="77777777" w:rsidR="00063DDB" w:rsidRDefault="00063DDB">
            <w:pPr>
              <w:spacing w:before="120"/>
              <w:ind w:right="41"/>
            </w:pPr>
            <w:r>
              <w:t>2.2.</w:t>
            </w:r>
          </w:p>
        </w:tc>
        <w:tc>
          <w:tcPr>
            <w:tcW w:w="7229" w:type="dxa"/>
          </w:tcPr>
          <w:p w14:paraId="454D35CB" w14:textId="77777777" w:rsidR="00063DDB" w:rsidRDefault="00063DDB">
            <w:pPr>
              <w:spacing w:before="120" w:after="120"/>
              <w:ind w:right="41"/>
              <w:jc w:val="both"/>
              <w:rPr>
                <w:b/>
              </w:rPr>
            </w:pPr>
            <w:r>
              <w:rPr>
                <w:b/>
              </w:rPr>
              <w:t>Üldtingimuste punkti 2.2. täiendatakse järgmiste alapunktidega:</w:t>
            </w:r>
          </w:p>
          <w:p w14:paraId="3E1598DE" w14:textId="77777777" w:rsidR="00063DDB" w:rsidRDefault="00063DDB">
            <w:pPr>
              <w:ind w:right="41"/>
              <w:jc w:val="both"/>
            </w:pPr>
            <w:r>
              <w:t>2.2.8. Eesti Vabariigis kehtivad standardid ja tehnilised normid.</w:t>
            </w:r>
          </w:p>
          <w:p w14:paraId="5D965A9B" w14:textId="3B49AAA0" w:rsidR="00063DDB" w:rsidRDefault="002C7846">
            <w:pPr>
              <w:spacing w:after="120"/>
              <w:ind w:right="41"/>
              <w:jc w:val="both"/>
            </w:pPr>
            <w:r>
              <w:t>2.2.9. Ehitus</w:t>
            </w:r>
            <w:r w:rsidR="00063DDB">
              <w:t>tööde Üldised Kvaliteedinõuded (RYL).</w:t>
            </w:r>
          </w:p>
        </w:tc>
      </w:tr>
      <w:tr w:rsidR="00063DDB" w14:paraId="60769CB5" w14:textId="77777777">
        <w:tc>
          <w:tcPr>
            <w:tcW w:w="675" w:type="dxa"/>
          </w:tcPr>
          <w:p w14:paraId="781C7E00" w14:textId="77777777" w:rsidR="00063DDB" w:rsidRDefault="00063DDB">
            <w:pPr>
              <w:pStyle w:val="ListParagraph"/>
              <w:numPr>
                <w:ilvl w:val="0"/>
                <w:numId w:val="16"/>
              </w:numPr>
              <w:ind w:right="41"/>
              <w:jc w:val="center"/>
            </w:pPr>
          </w:p>
        </w:tc>
        <w:tc>
          <w:tcPr>
            <w:tcW w:w="1843" w:type="dxa"/>
          </w:tcPr>
          <w:p w14:paraId="781ACF31" w14:textId="77777777" w:rsidR="00063DDB" w:rsidRDefault="00063DDB">
            <w:pPr>
              <w:spacing w:before="120"/>
              <w:ind w:right="41"/>
            </w:pPr>
            <w:r>
              <w:t>3.1.3.</w:t>
            </w:r>
          </w:p>
        </w:tc>
        <w:tc>
          <w:tcPr>
            <w:tcW w:w="7229" w:type="dxa"/>
          </w:tcPr>
          <w:p w14:paraId="378B7B1E" w14:textId="77777777" w:rsidR="00063DDB" w:rsidRDefault="00063DDB">
            <w:pPr>
              <w:spacing w:before="120" w:after="120"/>
              <w:ind w:right="41"/>
              <w:jc w:val="both"/>
              <w:rPr>
                <w:b/>
              </w:rPr>
            </w:pPr>
            <w:r>
              <w:rPr>
                <w:b/>
              </w:rPr>
              <w:t xml:space="preserve">Üldtingimuste punkti 3.1.3. muudetakse järgmiselt: </w:t>
            </w:r>
          </w:p>
          <w:p w14:paraId="7CFF1286" w14:textId="77777777" w:rsidR="00063DDB" w:rsidRDefault="00063DDB">
            <w:pPr>
              <w:spacing w:after="120"/>
              <w:ind w:right="41"/>
              <w:jc w:val="both"/>
            </w:pPr>
            <w:r>
              <w:t xml:space="preserve">3.1.3. Töövõtja on kohustatud tegema tööd, võttes aluseks tellija esitatud ehitusprojekti ja muud lepingus kirjeldatud nõuded ja tingimused. </w:t>
            </w:r>
          </w:p>
        </w:tc>
      </w:tr>
      <w:tr w:rsidR="00063DDB" w14:paraId="01231EB0" w14:textId="77777777">
        <w:tc>
          <w:tcPr>
            <w:tcW w:w="675" w:type="dxa"/>
          </w:tcPr>
          <w:p w14:paraId="4166B9AD" w14:textId="77777777" w:rsidR="00063DDB" w:rsidRDefault="00063DDB">
            <w:pPr>
              <w:pStyle w:val="ListParagraph"/>
              <w:numPr>
                <w:ilvl w:val="0"/>
                <w:numId w:val="16"/>
              </w:numPr>
              <w:ind w:right="41"/>
              <w:jc w:val="center"/>
            </w:pPr>
          </w:p>
        </w:tc>
        <w:tc>
          <w:tcPr>
            <w:tcW w:w="1843" w:type="dxa"/>
          </w:tcPr>
          <w:p w14:paraId="1CEDE73C" w14:textId="77777777" w:rsidR="00063DDB" w:rsidRDefault="00063DDB">
            <w:pPr>
              <w:spacing w:before="120"/>
              <w:ind w:right="41"/>
            </w:pPr>
            <w:r>
              <w:t>3.2.2.</w:t>
            </w:r>
          </w:p>
        </w:tc>
        <w:tc>
          <w:tcPr>
            <w:tcW w:w="7229" w:type="dxa"/>
          </w:tcPr>
          <w:p w14:paraId="6DCCA3EA" w14:textId="77777777" w:rsidR="00063DDB" w:rsidRDefault="00063DDB">
            <w:pPr>
              <w:spacing w:before="120" w:after="120"/>
              <w:ind w:right="41"/>
              <w:jc w:val="both"/>
              <w:rPr>
                <w:b/>
              </w:rPr>
            </w:pPr>
            <w:r>
              <w:rPr>
                <w:b/>
              </w:rPr>
              <w:t>Üldtingimuste punkti 3.2.2. täiendatakse järgmise lausega:</w:t>
            </w:r>
          </w:p>
          <w:p w14:paraId="5EB92DE9" w14:textId="77777777" w:rsidR="00063DDB" w:rsidRDefault="00063DDB">
            <w:pPr>
              <w:spacing w:before="120" w:after="120"/>
              <w:ind w:right="41"/>
              <w:jc w:val="both"/>
              <w:rPr>
                <w:b/>
              </w:rPr>
            </w:pPr>
            <w:r>
              <w:t xml:space="preserve">Mõistlik aeg tööprojekti kooskõlastamiseks on vähemalt 10 tööpäeva.  </w:t>
            </w:r>
          </w:p>
        </w:tc>
      </w:tr>
      <w:tr w:rsidR="00063DDB" w14:paraId="2949A873" w14:textId="77777777">
        <w:tc>
          <w:tcPr>
            <w:tcW w:w="675" w:type="dxa"/>
          </w:tcPr>
          <w:p w14:paraId="3B5CEDA6" w14:textId="77777777" w:rsidR="00063DDB" w:rsidRDefault="00063DDB">
            <w:pPr>
              <w:pStyle w:val="ListParagraph"/>
              <w:numPr>
                <w:ilvl w:val="0"/>
                <w:numId w:val="16"/>
              </w:numPr>
              <w:ind w:right="41"/>
              <w:jc w:val="center"/>
            </w:pPr>
          </w:p>
        </w:tc>
        <w:tc>
          <w:tcPr>
            <w:tcW w:w="1843" w:type="dxa"/>
          </w:tcPr>
          <w:p w14:paraId="7715DD7B" w14:textId="77777777" w:rsidR="00063DDB" w:rsidRDefault="00063DDB">
            <w:pPr>
              <w:spacing w:before="120"/>
              <w:ind w:right="41"/>
            </w:pPr>
            <w:r>
              <w:t>4.1.</w:t>
            </w:r>
          </w:p>
        </w:tc>
        <w:tc>
          <w:tcPr>
            <w:tcW w:w="7229" w:type="dxa"/>
          </w:tcPr>
          <w:p w14:paraId="1CDEBDBC" w14:textId="77777777" w:rsidR="00063DDB" w:rsidRDefault="00063DDB">
            <w:pPr>
              <w:ind w:right="41"/>
              <w:jc w:val="both"/>
              <w:rPr>
                <w:b/>
              </w:rPr>
            </w:pPr>
            <w:r>
              <w:rPr>
                <w:b/>
              </w:rPr>
              <w:t>Üldtingimuste punkti 4.1. täiendatakse alapunktiga 4.1.9. järgmiselt:</w:t>
            </w:r>
          </w:p>
          <w:p w14:paraId="28218720" w14:textId="77777777" w:rsidR="00063DDB" w:rsidRDefault="00063DDB">
            <w:pPr>
              <w:spacing w:before="120" w:after="120"/>
              <w:ind w:right="41"/>
              <w:jc w:val="both"/>
              <w:rPr>
                <w:b/>
              </w:rPr>
            </w:pPr>
            <w:r>
              <w:t>4.1.9. Töövõtja on kohustatud tellijale esitama esimesel võimalusel pärast lepingu sõlmimist, kuid enne vastavate isikute ehitusplatsile sisenemist, a</w:t>
            </w:r>
            <w:r>
              <w:rPr>
                <w:color w:val="000000"/>
                <w:lang w:eastAsia="et-EE"/>
              </w:rPr>
              <w:t>laliselt ehitusplatsile tööle suunatavate isikute kohta nimekirja koos isikukoodidega. Tellijal on vajadusel õigus vastavate isikute kohta teostada taustakontroll (milleks tellija küsib vastavate isikutel kirjalikku nõusolekut). Nõusoleku mitteandmisel on tellijal õigus keelduda vastava isiku ehitusobjektile lubamisest.</w:t>
            </w:r>
            <w:r>
              <w:t xml:space="preserve"> </w:t>
            </w:r>
            <w:r>
              <w:rPr>
                <w:color w:val="000000"/>
                <w:lang w:eastAsia="et-EE"/>
              </w:rPr>
              <w:t xml:space="preserve">Nimekirja ei ole vaja esitada isikute kohta, kes teostavad ehitusplatsil töid alla ühe tööpäeva või transpordivad ehitusplatsile ehitusmaterjale. </w:t>
            </w:r>
            <w:r>
              <w:rPr>
                <w:color w:val="000000"/>
              </w:rPr>
              <w:t>Kõikidel ehitusplatsile sisenejatel peab kaasas olema isikut tõendav dokument.</w:t>
            </w:r>
            <w:r>
              <w:rPr>
                <w:color w:val="000000"/>
                <w:lang w:eastAsia="et-EE"/>
              </w:rPr>
              <w:t xml:space="preserve"> </w:t>
            </w:r>
            <w:r>
              <w:rPr>
                <w:color w:val="000000"/>
              </w:rPr>
              <w:t>Tellijal on õigus isikutel dokumentide olemasolu kontrollida igal ajahetkel.</w:t>
            </w:r>
            <w:r>
              <w:rPr>
                <w:color w:val="000000"/>
                <w:lang w:eastAsia="et-EE"/>
              </w:rPr>
              <w:t xml:space="preserve"> K</w:t>
            </w:r>
            <w:r>
              <w:rPr>
                <w:color w:val="000000"/>
              </w:rPr>
              <w:t>ui tellija tuvastab, et tegemist on alalise töötajaga, kellele ei ole teostatud taustakontrolli, on tellijal õigus vastav isik ehitusplatsilt kõrvaldada.</w:t>
            </w:r>
            <w:r>
              <w:rPr>
                <w:color w:val="000000"/>
                <w:lang w:eastAsia="et-EE"/>
              </w:rPr>
              <w:t xml:space="preserve"> </w:t>
            </w:r>
            <w:r>
              <w:rPr>
                <w:color w:val="000000"/>
              </w:rPr>
              <w:t>Kui tellija tuvastab, et ehitusplatsil viibija ei ole ehitusplatsile saabujana registreeritud, on tellijal õigus vastav isik ehitusplatsilt kõrvaldada.</w:t>
            </w:r>
          </w:p>
        </w:tc>
      </w:tr>
      <w:tr w:rsidR="00063DDB" w14:paraId="194FC030" w14:textId="77777777">
        <w:tc>
          <w:tcPr>
            <w:tcW w:w="675" w:type="dxa"/>
          </w:tcPr>
          <w:p w14:paraId="09D004BE" w14:textId="77777777" w:rsidR="00063DDB" w:rsidRDefault="00063DDB">
            <w:pPr>
              <w:pStyle w:val="ListParagraph"/>
              <w:numPr>
                <w:ilvl w:val="0"/>
                <w:numId w:val="16"/>
              </w:numPr>
              <w:ind w:right="41"/>
              <w:jc w:val="center"/>
            </w:pPr>
          </w:p>
        </w:tc>
        <w:tc>
          <w:tcPr>
            <w:tcW w:w="1843" w:type="dxa"/>
          </w:tcPr>
          <w:p w14:paraId="0C52B303" w14:textId="77777777" w:rsidR="00063DDB" w:rsidRDefault="00063DDB">
            <w:pPr>
              <w:spacing w:before="120"/>
              <w:ind w:right="41"/>
              <w:rPr>
                <w:color w:val="000000"/>
              </w:rPr>
            </w:pPr>
            <w:r>
              <w:rPr>
                <w:color w:val="000000"/>
              </w:rPr>
              <w:t>4.3.7.</w:t>
            </w:r>
          </w:p>
        </w:tc>
        <w:tc>
          <w:tcPr>
            <w:tcW w:w="7229" w:type="dxa"/>
          </w:tcPr>
          <w:p w14:paraId="5BAA203A" w14:textId="77777777" w:rsidR="00063DDB" w:rsidRDefault="00063DDB">
            <w:pPr>
              <w:ind w:right="41"/>
              <w:jc w:val="both"/>
              <w:rPr>
                <w:b/>
                <w:color w:val="000000"/>
              </w:rPr>
            </w:pPr>
            <w:r>
              <w:rPr>
                <w:b/>
                <w:color w:val="000000"/>
              </w:rPr>
              <w:t>Üldtingimuste punkti 4.3. täiendatakse alapunktiga 4.3.7.:</w:t>
            </w:r>
          </w:p>
          <w:p w14:paraId="28A33C5F" w14:textId="77777777" w:rsidR="00063DDB" w:rsidRDefault="00063DDB">
            <w:pPr>
              <w:spacing w:before="120" w:after="120"/>
              <w:ind w:right="41"/>
              <w:jc w:val="both"/>
              <w:rPr>
                <w:b/>
                <w:color w:val="000000"/>
              </w:rPr>
            </w:pPr>
            <w:r>
              <w:rPr>
                <w:color w:val="000000"/>
              </w:rPr>
              <w:t xml:space="preserve">4.3.7. Töövõtja või tema poolt volitatud isik tagab ehitusplatsile juurdepääsuõiguse saanud isikutest nimekirja pidamise reaalajas ja selle esitamise tellijale vähemalt üks kord nädalas või tellija taotluse korral tihemini. Isikuandmete töötlemisel tuleb lähtuda   isikuandmete kaitse seaduses sätestatust, sh peab töövõtja teavitama nimekirja kantavat isikut sellise nimekirja koostamisest ja selle esitamise kohustusest Tellijale või </w:t>
            </w:r>
            <w:r>
              <w:rPr>
                <w:color w:val="000000"/>
              </w:rPr>
              <w:lastRenderedPageBreak/>
              <w:t xml:space="preserve">tema pool volitatud isikule vastavalt punktile 14.4.1. Informatsioon on nõutav isikusamasust ja isiku tööandjat võimaldava täpsusega (tööandja nimi ja registrikood, isiku nimi ja isikukood või sünniaeg). </w:t>
            </w:r>
          </w:p>
        </w:tc>
      </w:tr>
      <w:tr w:rsidR="00063DDB" w14:paraId="338F6CFD" w14:textId="77777777">
        <w:tc>
          <w:tcPr>
            <w:tcW w:w="675" w:type="dxa"/>
          </w:tcPr>
          <w:p w14:paraId="238CA358" w14:textId="77777777" w:rsidR="00063DDB" w:rsidRDefault="00063DDB">
            <w:pPr>
              <w:pStyle w:val="ListParagraph"/>
              <w:numPr>
                <w:ilvl w:val="0"/>
                <w:numId w:val="16"/>
              </w:numPr>
              <w:ind w:right="41"/>
              <w:jc w:val="center"/>
            </w:pPr>
          </w:p>
        </w:tc>
        <w:tc>
          <w:tcPr>
            <w:tcW w:w="1843" w:type="dxa"/>
          </w:tcPr>
          <w:p w14:paraId="65631965" w14:textId="77777777" w:rsidR="00063DDB" w:rsidRDefault="00063DDB">
            <w:pPr>
              <w:spacing w:before="120"/>
              <w:ind w:right="41"/>
              <w:rPr>
                <w:color w:val="000000"/>
              </w:rPr>
            </w:pPr>
            <w:r>
              <w:rPr>
                <w:color w:val="000000"/>
              </w:rPr>
              <w:t>4.4.2.2.</w:t>
            </w:r>
          </w:p>
        </w:tc>
        <w:tc>
          <w:tcPr>
            <w:tcW w:w="7229" w:type="dxa"/>
          </w:tcPr>
          <w:p w14:paraId="25D21AE6" w14:textId="77777777" w:rsidR="00063DDB" w:rsidRDefault="00063DDB">
            <w:pPr>
              <w:spacing w:before="120" w:after="120"/>
              <w:ind w:right="41"/>
              <w:jc w:val="both"/>
              <w:rPr>
                <w:b/>
              </w:rPr>
            </w:pPr>
            <w:r>
              <w:rPr>
                <w:b/>
              </w:rPr>
              <w:t xml:space="preserve">Üldtingimuste punkti 4.4.2.2. muudetakse järgmiselt: </w:t>
            </w:r>
          </w:p>
          <w:p w14:paraId="085EAFEB" w14:textId="77777777" w:rsidR="00063DDB" w:rsidRDefault="00063DDB">
            <w:pPr>
              <w:ind w:right="41"/>
              <w:jc w:val="both"/>
              <w:rPr>
                <w:b/>
                <w:color w:val="000000"/>
              </w:rPr>
            </w:pPr>
            <w:r>
              <w:t xml:space="preserve">Töövõtja peab tellijaga kooskõlastama kõik alltöövõtjad. Pakkumuses nimetatud alltöövõtjaid täiendavalt kooskõlastama ei pea. </w:t>
            </w:r>
            <w:r>
              <w:rPr>
                <w:u w:val="single"/>
              </w:rPr>
              <w:t>Alltöövõtjate kohta tuleb lepingu täitmise alustamise ajaks esitada RHS § 95 lg 1 järgseks kõrvaldamise aluste kontrolliks nimed, kontaktandmed ja teave seaduslike esindajate kohta. Samad andmed tuleb esitada iga lepingu täitmise ajal lisanduva alltöövõtja kohta</w:t>
            </w:r>
            <w:r>
              <w:t>.</w:t>
            </w:r>
          </w:p>
        </w:tc>
      </w:tr>
      <w:tr w:rsidR="00063DDB" w14:paraId="7A3EE4E4" w14:textId="77777777">
        <w:tc>
          <w:tcPr>
            <w:tcW w:w="675" w:type="dxa"/>
          </w:tcPr>
          <w:p w14:paraId="2054FC9B" w14:textId="77777777" w:rsidR="00063DDB" w:rsidRDefault="00063DDB">
            <w:pPr>
              <w:pStyle w:val="ListParagraph"/>
              <w:numPr>
                <w:ilvl w:val="0"/>
                <w:numId w:val="16"/>
              </w:numPr>
              <w:ind w:right="41"/>
              <w:jc w:val="center"/>
            </w:pPr>
          </w:p>
        </w:tc>
        <w:tc>
          <w:tcPr>
            <w:tcW w:w="1843" w:type="dxa"/>
          </w:tcPr>
          <w:p w14:paraId="776B7FDA" w14:textId="77777777" w:rsidR="00063DDB" w:rsidRDefault="00063DDB">
            <w:pPr>
              <w:spacing w:before="120"/>
              <w:ind w:right="41"/>
              <w:rPr>
                <w:color w:val="000000"/>
              </w:rPr>
            </w:pPr>
            <w:r>
              <w:rPr>
                <w:color w:val="000000"/>
              </w:rPr>
              <w:t>4.4.2.</w:t>
            </w:r>
          </w:p>
        </w:tc>
        <w:tc>
          <w:tcPr>
            <w:tcW w:w="7229" w:type="dxa"/>
          </w:tcPr>
          <w:p w14:paraId="7214BB37" w14:textId="77777777" w:rsidR="00063DDB" w:rsidRDefault="00063DDB">
            <w:pPr>
              <w:ind w:right="41"/>
              <w:jc w:val="both"/>
              <w:rPr>
                <w:b/>
                <w:color w:val="000000"/>
              </w:rPr>
            </w:pPr>
            <w:r>
              <w:rPr>
                <w:b/>
                <w:color w:val="000000"/>
              </w:rPr>
              <w:t>Üldtingimuste punkti 4.4.2. täiendatakse alapunktiga 4.4.2.4.:</w:t>
            </w:r>
          </w:p>
          <w:p w14:paraId="205F11E9" w14:textId="77777777" w:rsidR="00063DDB" w:rsidRDefault="00063DDB">
            <w:pPr>
              <w:spacing w:before="120" w:after="120"/>
              <w:ind w:right="41"/>
              <w:jc w:val="both"/>
              <w:rPr>
                <w:b/>
              </w:rPr>
            </w:pPr>
            <w:r>
              <w:t>4.4.2.4. Alltöövõtjad peavad ehitusplatsil olema oma firma ühtses riietuses, kuhu on selgelt kirjutatud töid teostava firma nimi.</w:t>
            </w:r>
          </w:p>
        </w:tc>
      </w:tr>
      <w:tr w:rsidR="00063DDB" w14:paraId="64BD63ED" w14:textId="77777777">
        <w:tc>
          <w:tcPr>
            <w:tcW w:w="675" w:type="dxa"/>
          </w:tcPr>
          <w:p w14:paraId="59E00972" w14:textId="77777777" w:rsidR="00063DDB" w:rsidRDefault="00063DDB">
            <w:pPr>
              <w:pStyle w:val="ListParagraph"/>
              <w:numPr>
                <w:ilvl w:val="0"/>
                <w:numId w:val="16"/>
              </w:numPr>
              <w:ind w:right="41"/>
              <w:jc w:val="center"/>
            </w:pPr>
          </w:p>
        </w:tc>
        <w:tc>
          <w:tcPr>
            <w:tcW w:w="1843" w:type="dxa"/>
          </w:tcPr>
          <w:p w14:paraId="02D735C1" w14:textId="77777777" w:rsidR="00063DDB" w:rsidRDefault="00063DDB">
            <w:pPr>
              <w:spacing w:before="120"/>
              <w:ind w:right="41"/>
              <w:jc w:val="both"/>
            </w:pPr>
            <w:r>
              <w:t xml:space="preserve">4.6.3. </w:t>
            </w:r>
          </w:p>
        </w:tc>
        <w:tc>
          <w:tcPr>
            <w:tcW w:w="7229" w:type="dxa"/>
          </w:tcPr>
          <w:p w14:paraId="1535F0B4" w14:textId="77777777" w:rsidR="00063DDB" w:rsidRDefault="00063DDB">
            <w:pPr>
              <w:spacing w:before="120" w:after="120"/>
              <w:ind w:right="41"/>
              <w:jc w:val="both"/>
              <w:rPr>
                <w:b/>
              </w:rPr>
            </w:pPr>
            <w:r>
              <w:rPr>
                <w:b/>
              </w:rPr>
              <w:t xml:space="preserve">Üldtingimuste punkti 4.6.3. muudetakse järgmiselt: </w:t>
            </w:r>
          </w:p>
          <w:p w14:paraId="515FD6B9" w14:textId="77777777" w:rsidR="00063DDB" w:rsidRDefault="00063DDB">
            <w:pPr>
              <w:spacing w:before="120" w:after="120"/>
              <w:ind w:right="41"/>
              <w:jc w:val="both"/>
              <w:rPr>
                <w:b/>
              </w:rPr>
            </w:pPr>
            <w:r>
              <w:t>Ehitustoodete jäätmed ja praht peavad olema ehitusplatsilt lõplikult eemaldatud enne täitmisakti allkirjastamist.</w:t>
            </w:r>
          </w:p>
        </w:tc>
      </w:tr>
      <w:tr w:rsidR="00063DDB" w14:paraId="5EE8C003" w14:textId="77777777">
        <w:tc>
          <w:tcPr>
            <w:tcW w:w="675" w:type="dxa"/>
          </w:tcPr>
          <w:p w14:paraId="50AF6A71" w14:textId="77777777" w:rsidR="00063DDB" w:rsidRDefault="00063DDB">
            <w:pPr>
              <w:pStyle w:val="ListParagraph"/>
              <w:numPr>
                <w:ilvl w:val="0"/>
                <w:numId w:val="16"/>
              </w:numPr>
              <w:ind w:right="41"/>
              <w:jc w:val="center"/>
            </w:pPr>
          </w:p>
        </w:tc>
        <w:tc>
          <w:tcPr>
            <w:tcW w:w="1843" w:type="dxa"/>
          </w:tcPr>
          <w:p w14:paraId="749347BD" w14:textId="77777777" w:rsidR="00063DDB" w:rsidRDefault="00063DDB">
            <w:pPr>
              <w:spacing w:before="120"/>
              <w:ind w:right="41"/>
              <w:jc w:val="both"/>
            </w:pPr>
            <w:r>
              <w:t>6.1.1. ja 6.1.1.1.</w:t>
            </w:r>
          </w:p>
        </w:tc>
        <w:tc>
          <w:tcPr>
            <w:tcW w:w="7229" w:type="dxa"/>
          </w:tcPr>
          <w:p w14:paraId="513423EE" w14:textId="77777777" w:rsidR="00063DDB" w:rsidRDefault="00063DDB">
            <w:pPr>
              <w:spacing w:before="120" w:after="120"/>
              <w:ind w:right="41"/>
              <w:jc w:val="both"/>
              <w:rPr>
                <w:b/>
              </w:rPr>
            </w:pPr>
            <w:r>
              <w:rPr>
                <w:b/>
              </w:rPr>
              <w:t>Üldtingimuste punkti 6.1.1. ja 6.1.1.1. muudetakse järgmiselt:</w:t>
            </w:r>
          </w:p>
          <w:p w14:paraId="58534E7B" w14:textId="77777777" w:rsidR="00063DDB" w:rsidRDefault="00063DDB">
            <w:pPr>
              <w:ind w:right="41"/>
              <w:jc w:val="both"/>
            </w:pPr>
            <w:r>
              <w:t>6.1.1. Juhul kui lepingus on nii sätestatud, annab töövõtja tellijale mõistliku aja (7 tööpäeva) jooksul pärast lepingu sõlmimiseks nõustumuse andmist täitmisaja tagatise eritingimuste punktis 1.17 toodud suuruses ühel järgmisel viisil (seejuures on töövõtjal lepinguperioodil õigus tagatise liiki vahetada, esitades enne tagatise tagastamist tellija poolt lepingus lubatud teist liiki tagatise):</w:t>
            </w:r>
          </w:p>
          <w:p w14:paraId="0EF6A98A" w14:textId="77777777" w:rsidR="00063DDB" w:rsidRDefault="00063DDB">
            <w:pPr>
              <w:spacing w:after="120"/>
              <w:ind w:right="41"/>
              <w:jc w:val="both"/>
            </w:pPr>
            <w:r>
              <w:t>6.1.1.1. esitab krediidiasutuse garantiikirja (originaali), mille tähtaeg peab olema 2 (kahe) kuu võrra pikem kui täitmisaeg. Kui lepingus on sätestatud garantiikirja vorm, kohustub töövõtja esitama garantiikirja ette antud vormi kohaselt. Juhul kui tööde üleandmine ja täitmisakti allkirjastamine viibib mistahes põhjustel, on töövõtja kohustatud garantiikirja pikendama sama aja võrra, mille ulatuses on tööde üleandmine viibinud;</w:t>
            </w:r>
          </w:p>
          <w:p w14:paraId="27D2D958" w14:textId="77777777" w:rsidR="00063DDB" w:rsidRDefault="00063DDB">
            <w:pPr>
              <w:spacing w:after="120"/>
              <w:ind w:right="41"/>
              <w:jc w:val="both"/>
            </w:pPr>
            <w:r>
              <w:t>Täitmisaja tagatise mitteesitamisel loetakse, et töövõtja ei ole sõlmitud lepingut temast endast tulenevatel asjaoludel täitma asunud, ning sellisel juhul on tellijal tekkinud alus kohaldada RHS §-i 119.</w:t>
            </w:r>
          </w:p>
        </w:tc>
      </w:tr>
      <w:tr w:rsidR="00063DDB" w14:paraId="0216D419" w14:textId="77777777">
        <w:tc>
          <w:tcPr>
            <w:tcW w:w="675" w:type="dxa"/>
          </w:tcPr>
          <w:p w14:paraId="221B1207" w14:textId="77777777" w:rsidR="00063DDB" w:rsidRDefault="00063DDB">
            <w:pPr>
              <w:pStyle w:val="ListParagraph"/>
              <w:numPr>
                <w:ilvl w:val="0"/>
                <w:numId w:val="16"/>
              </w:numPr>
              <w:ind w:right="41"/>
              <w:jc w:val="center"/>
            </w:pPr>
          </w:p>
        </w:tc>
        <w:tc>
          <w:tcPr>
            <w:tcW w:w="1843" w:type="dxa"/>
          </w:tcPr>
          <w:p w14:paraId="038F4F58" w14:textId="77777777" w:rsidR="00063DDB" w:rsidRDefault="00063DDB">
            <w:pPr>
              <w:spacing w:before="120"/>
              <w:ind w:right="41"/>
              <w:jc w:val="both"/>
            </w:pPr>
            <w:r>
              <w:t>10.1.5.</w:t>
            </w:r>
          </w:p>
        </w:tc>
        <w:tc>
          <w:tcPr>
            <w:tcW w:w="7229" w:type="dxa"/>
          </w:tcPr>
          <w:p w14:paraId="2BE38A4F" w14:textId="77777777" w:rsidR="00063DDB" w:rsidRDefault="00063DDB">
            <w:pPr>
              <w:spacing w:before="120" w:after="120"/>
              <w:ind w:right="41"/>
              <w:jc w:val="both"/>
              <w:rPr>
                <w:b/>
              </w:rPr>
            </w:pPr>
            <w:r>
              <w:rPr>
                <w:b/>
              </w:rPr>
              <w:t>Üldtingimuste punkti 10.1.5 täiendatakse järgmise lausega:</w:t>
            </w:r>
          </w:p>
          <w:p w14:paraId="533DBA09" w14:textId="77777777" w:rsidR="00063DDB" w:rsidRDefault="00063DDB">
            <w:pPr>
              <w:spacing w:after="120"/>
              <w:ind w:right="41"/>
              <w:jc w:val="both"/>
            </w:pPr>
            <w:r>
              <w:t xml:space="preserve">Nimetatud 1 (ühe) tööpäevane lisatähtaeg peab tellijale olema antud kirjalikus vormis ning kättesaamise kinnitusega. </w:t>
            </w:r>
          </w:p>
        </w:tc>
      </w:tr>
      <w:tr w:rsidR="00063DDB" w14:paraId="688E41A5" w14:textId="77777777">
        <w:tc>
          <w:tcPr>
            <w:tcW w:w="675" w:type="dxa"/>
          </w:tcPr>
          <w:p w14:paraId="40D37AFB" w14:textId="77777777" w:rsidR="00063DDB" w:rsidRDefault="00063DDB">
            <w:pPr>
              <w:pStyle w:val="ListParagraph"/>
              <w:numPr>
                <w:ilvl w:val="0"/>
                <w:numId w:val="16"/>
              </w:numPr>
              <w:ind w:right="41"/>
              <w:jc w:val="center"/>
            </w:pPr>
          </w:p>
        </w:tc>
        <w:tc>
          <w:tcPr>
            <w:tcW w:w="1843" w:type="dxa"/>
          </w:tcPr>
          <w:p w14:paraId="0C21B5FF" w14:textId="77777777" w:rsidR="00063DDB" w:rsidRDefault="00063DDB">
            <w:pPr>
              <w:spacing w:before="120"/>
              <w:ind w:right="41"/>
              <w:jc w:val="both"/>
            </w:pPr>
            <w:r>
              <w:t>10.2.5.</w:t>
            </w:r>
          </w:p>
        </w:tc>
        <w:tc>
          <w:tcPr>
            <w:tcW w:w="7229" w:type="dxa"/>
          </w:tcPr>
          <w:p w14:paraId="044FB4B5" w14:textId="77777777" w:rsidR="00063DDB" w:rsidRDefault="00063DDB">
            <w:pPr>
              <w:spacing w:before="120" w:after="120"/>
              <w:ind w:right="41"/>
              <w:jc w:val="both"/>
              <w:rPr>
                <w:b/>
              </w:rPr>
            </w:pPr>
            <w:r>
              <w:rPr>
                <w:b/>
              </w:rPr>
              <w:t>Üldtingimuste punkti 10.2.5 täiendatakse järgmise lausega:</w:t>
            </w:r>
          </w:p>
          <w:p w14:paraId="00D438A8" w14:textId="77777777" w:rsidR="00063DDB" w:rsidRDefault="00063DDB">
            <w:pPr>
              <w:spacing w:after="120"/>
              <w:ind w:right="41"/>
              <w:jc w:val="both"/>
              <w:rPr>
                <w:b/>
              </w:rPr>
            </w:pPr>
            <w:r>
              <w:t xml:space="preserve">Nimetatud 2 (kahe) tööpäevane lisatähtaeg peab tellijale olema antud kirjalikus vormis ning kättesaamise kinnitusega. </w:t>
            </w:r>
          </w:p>
        </w:tc>
      </w:tr>
      <w:tr w:rsidR="00063DDB" w14:paraId="7E398EF6" w14:textId="77777777">
        <w:tc>
          <w:tcPr>
            <w:tcW w:w="675" w:type="dxa"/>
          </w:tcPr>
          <w:p w14:paraId="3479551F" w14:textId="77777777" w:rsidR="00063DDB" w:rsidRDefault="00063DDB">
            <w:pPr>
              <w:pStyle w:val="ListParagraph"/>
              <w:numPr>
                <w:ilvl w:val="0"/>
                <w:numId w:val="16"/>
              </w:numPr>
              <w:ind w:right="41"/>
              <w:jc w:val="center"/>
            </w:pPr>
          </w:p>
        </w:tc>
        <w:tc>
          <w:tcPr>
            <w:tcW w:w="1843" w:type="dxa"/>
          </w:tcPr>
          <w:p w14:paraId="2DC36712" w14:textId="77777777" w:rsidR="00063DDB" w:rsidRDefault="00063DDB">
            <w:pPr>
              <w:spacing w:before="120"/>
              <w:ind w:right="41"/>
              <w:jc w:val="both"/>
            </w:pPr>
            <w:r>
              <w:t>10.2.7.</w:t>
            </w:r>
          </w:p>
        </w:tc>
        <w:tc>
          <w:tcPr>
            <w:tcW w:w="7229" w:type="dxa"/>
          </w:tcPr>
          <w:p w14:paraId="3C55EB17" w14:textId="77777777" w:rsidR="00063DDB" w:rsidRDefault="00063DDB">
            <w:pPr>
              <w:spacing w:before="120" w:after="120"/>
              <w:ind w:right="41"/>
              <w:jc w:val="both"/>
              <w:rPr>
                <w:b/>
              </w:rPr>
            </w:pPr>
            <w:r>
              <w:rPr>
                <w:b/>
              </w:rPr>
              <w:t>Üldtingimuste punkti 10.2.7. muudetakse järgmiselt:</w:t>
            </w:r>
          </w:p>
          <w:p w14:paraId="4728AB1F" w14:textId="77777777" w:rsidR="00063DDB" w:rsidRDefault="00063DDB">
            <w:pPr>
              <w:tabs>
                <w:tab w:val="left" w:pos="743"/>
                <w:tab w:val="left" w:pos="884"/>
              </w:tabs>
              <w:spacing w:after="120"/>
              <w:ind w:right="41"/>
              <w:jc w:val="both"/>
              <w:rPr>
                <w:b/>
              </w:rPr>
            </w:pPr>
            <w:r>
              <w:lastRenderedPageBreak/>
              <w:t>10.2.7.</w:t>
            </w:r>
            <w:r>
              <w:tab/>
              <w:t>Juhul kui muud täitmisakti allkirjastamise eeldused on täidetud, kuid töödes (sh täitedokumentatsioonis) esinevad vaegtööd ja/või puudused, on tellijal õigus lisaks puuduste ja/või vaegtööde maksumusele kinni pidada kuni 5 (viis) protsenti lepingu hinnast (arvestatuna summast ilma käibemaksuta) kuni puuduste kõrvaldamiseni.</w:t>
            </w:r>
          </w:p>
        </w:tc>
      </w:tr>
      <w:tr w:rsidR="00063DDB" w14:paraId="79844C0E" w14:textId="77777777">
        <w:tc>
          <w:tcPr>
            <w:tcW w:w="675" w:type="dxa"/>
          </w:tcPr>
          <w:p w14:paraId="012E773F" w14:textId="77777777" w:rsidR="00063DDB" w:rsidRDefault="00063DDB">
            <w:pPr>
              <w:pStyle w:val="ListParagraph"/>
              <w:numPr>
                <w:ilvl w:val="0"/>
                <w:numId w:val="16"/>
              </w:numPr>
              <w:ind w:right="41"/>
              <w:jc w:val="center"/>
            </w:pPr>
          </w:p>
        </w:tc>
        <w:tc>
          <w:tcPr>
            <w:tcW w:w="1843" w:type="dxa"/>
          </w:tcPr>
          <w:p w14:paraId="6EA1535F" w14:textId="77777777" w:rsidR="00063DDB" w:rsidRDefault="00063DDB">
            <w:pPr>
              <w:spacing w:before="120"/>
              <w:ind w:right="41"/>
            </w:pPr>
            <w:r>
              <w:t>10.2.9.</w:t>
            </w:r>
          </w:p>
        </w:tc>
        <w:tc>
          <w:tcPr>
            <w:tcW w:w="7229" w:type="dxa"/>
          </w:tcPr>
          <w:p w14:paraId="3E085927" w14:textId="77777777" w:rsidR="00063DDB" w:rsidRDefault="00063DDB">
            <w:pPr>
              <w:spacing w:before="120" w:after="120"/>
              <w:ind w:right="41"/>
              <w:jc w:val="both"/>
              <w:rPr>
                <w:b/>
              </w:rPr>
            </w:pPr>
            <w:r>
              <w:rPr>
                <w:b/>
              </w:rPr>
              <w:t>Üldtingimuste punkti 10.2.9 täiendatakse järgmise lausega:</w:t>
            </w:r>
          </w:p>
          <w:p w14:paraId="6150F2ED" w14:textId="77777777" w:rsidR="00063DDB" w:rsidRDefault="00063DDB">
            <w:pPr>
              <w:tabs>
                <w:tab w:val="left" w:pos="34"/>
                <w:tab w:val="left" w:pos="743"/>
              </w:tabs>
              <w:spacing w:after="120"/>
              <w:ind w:right="41"/>
              <w:jc w:val="both"/>
            </w:pPr>
            <w:r>
              <w:t>10.2.9. Nimetatud mõistlik lisatähtaeg peab tellijale olema antud kirjalikus vormis ning kättesaamise kinnitusega.</w:t>
            </w:r>
          </w:p>
        </w:tc>
      </w:tr>
      <w:tr w:rsidR="00063DDB" w14:paraId="680B7E3F" w14:textId="77777777">
        <w:tc>
          <w:tcPr>
            <w:tcW w:w="675" w:type="dxa"/>
          </w:tcPr>
          <w:p w14:paraId="6366ACBF" w14:textId="77777777" w:rsidR="00063DDB" w:rsidRDefault="00063DDB">
            <w:pPr>
              <w:pStyle w:val="ListParagraph"/>
              <w:numPr>
                <w:ilvl w:val="0"/>
                <w:numId w:val="16"/>
              </w:numPr>
              <w:ind w:right="41"/>
              <w:jc w:val="center"/>
            </w:pPr>
          </w:p>
        </w:tc>
        <w:tc>
          <w:tcPr>
            <w:tcW w:w="1843" w:type="dxa"/>
          </w:tcPr>
          <w:p w14:paraId="74FDF85F" w14:textId="77777777" w:rsidR="00063DDB" w:rsidRDefault="00063DDB">
            <w:pPr>
              <w:spacing w:before="120"/>
              <w:ind w:right="41"/>
            </w:pPr>
            <w:r>
              <w:t>10.2.</w:t>
            </w:r>
          </w:p>
        </w:tc>
        <w:tc>
          <w:tcPr>
            <w:tcW w:w="7229" w:type="dxa"/>
          </w:tcPr>
          <w:p w14:paraId="4E2E3E4F" w14:textId="77777777" w:rsidR="00063DDB" w:rsidRDefault="00063DDB">
            <w:pPr>
              <w:spacing w:before="120" w:after="120" w:line="276" w:lineRule="auto"/>
              <w:jc w:val="both"/>
              <w:rPr>
                <w:b/>
              </w:rPr>
            </w:pPr>
            <w:r>
              <w:rPr>
                <w:b/>
              </w:rPr>
              <w:t>Üldtingimusi täiendatakse punktiga 10.2.14 järgmiselt:</w:t>
            </w:r>
          </w:p>
          <w:p w14:paraId="5F1948D2" w14:textId="77777777" w:rsidR="00063DDB" w:rsidRDefault="00063DDB">
            <w:pPr>
              <w:suppressAutoHyphens/>
              <w:spacing w:after="120"/>
              <w:ind w:right="41"/>
              <w:jc w:val="both"/>
            </w:pPr>
            <w:r>
              <w:t>10.2.14. Juhul kui pärast tööde vastuvõtmist tellija poolt (nt ehitise kasutamise käigus) ilmneb, et teostatud tööd ei vasta lepingu tingimustele, tööd on teostatud mittenõuetekohaselt või lepingus sätestatud muud kohustused on täitmata (sh ei ole tööde teostamise käigus tehtud muudatustööd või materjalide, seadmete, ehitustoodete vm asendamised tellijaga kooskõlastatud vastavalt lepingus sätestatule), on töövõtja kohustatud tellija nõudmisel teostatud tööd ümber tegema ja viima need vastavusse lepingu dokumentidega. Nimetatud töövõtja kohustused kehtivad kuni garantiiaja lõpuni sõltumata asjaolust, et tellija on tööd töövõtjalt vastu võtnud ning eelnimetatut käsitletakse kui erikokkulepet võlaõigusseaduse § 644 sätestatu suhtes.</w:t>
            </w:r>
          </w:p>
        </w:tc>
      </w:tr>
      <w:tr w:rsidR="00063DDB" w14:paraId="0F158149" w14:textId="77777777">
        <w:tc>
          <w:tcPr>
            <w:tcW w:w="675" w:type="dxa"/>
          </w:tcPr>
          <w:p w14:paraId="1BF72E8D" w14:textId="77777777" w:rsidR="00063DDB" w:rsidRDefault="00063DDB">
            <w:pPr>
              <w:pStyle w:val="ListParagraph"/>
              <w:numPr>
                <w:ilvl w:val="0"/>
                <w:numId w:val="16"/>
              </w:numPr>
              <w:ind w:right="41"/>
              <w:jc w:val="center"/>
            </w:pPr>
          </w:p>
        </w:tc>
        <w:tc>
          <w:tcPr>
            <w:tcW w:w="1843" w:type="dxa"/>
          </w:tcPr>
          <w:p w14:paraId="74C18DC4" w14:textId="77777777" w:rsidR="00063DDB" w:rsidRDefault="00063DDB">
            <w:pPr>
              <w:spacing w:before="120"/>
              <w:ind w:right="41"/>
            </w:pPr>
            <w:r>
              <w:t>11.2.3.</w:t>
            </w:r>
          </w:p>
        </w:tc>
        <w:tc>
          <w:tcPr>
            <w:tcW w:w="7229" w:type="dxa"/>
          </w:tcPr>
          <w:p w14:paraId="4068A166" w14:textId="77777777" w:rsidR="00063DDB" w:rsidRDefault="00063DDB">
            <w:pPr>
              <w:spacing w:before="120" w:after="120" w:line="276" w:lineRule="auto"/>
              <w:jc w:val="both"/>
              <w:rPr>
                <w:b/>
              </w:rPr>
            </w:pPr>
            <w:r>
              <w:rPr>
                <w:b/>
              </w:rPr>
              <w:t>Üldtingimuste punkti 11.2.3. esimest lauset muudetakse järgmiselt:</w:t>
            </w:r>
          </w:p>
          <w:p w14:paraId="09049003" w14:textId="77777777" w:rsidR="00063DDB" w:rsidRDefault="00063DDB">
            <w:pPr>
              <w:spacing w:before="120" w:after="120" w:line="276" w:lineRule="auto"/>
              <w:jc w:val="both"/>
              <w:rPr>
                <w:b/>
              </w:rPr>
            </w:pPr>
            <w:r>
              <w:t>11.2.3. Tellija kohustub maksegraafiku või tehtud tööde rahalise akti alusel esitatud arved tasuma 30 (kolmekümne) päeva jooksul pärast nõuetekohaselt esitatud arve kättesaamist, kui lepingus ei ole kokku lepitud teisiti.</w:t>
            </w:r>
          </w:p>
        </w:tc>
      </w:tr>
      <w:tr w:rsidR="00063DDB" w14:paraId="6FFA94DD" w14:textId="77777777">
        <w:tc>
          <w:tcPr>
            <w:tcW w:w="675" w:type="dxa"/>
          </w:tcPr>
          <w:p w14:paraId="470D77DB" w14:textId="77777777" w:rsidR="00063DDB" w:rsidRDefault="00063DDB">
            <w:pPr>
              <w:pStyle w:val="ListParagraph"/>
              <w:numPr>
                <w:ilvl w:val="0"/>
                <w:numId w:val="16"/>
              </w:numPr>
              <w:ind w:right="41"/>
              <w:jc w:val="center"/>
            </w:pPr>
          </w:p>
        </w:tc>
        <w:tc>
          <w:tcPr>
            <w:tcW w:w="1843" w:type="dxa"/>
          </w:tcPr>
          <w:p w14:paraId="6ABBD816" w14:textId="77777777" w:rsidR="00063DDB" w:rsidRDefault="00063DDB">
            <w:pPr>
              <w:spacing w:before="120"/>
              <w:ind w:right="41"/>
            </w:pPr>
            <w:r>
              <w:t>12.2.2.</w:t>
            </w:r>
          </w:p>
        </w:tc>
        <w:tc>
          <w:tcPr>
            <w:tcW w:w="7229" w:type="dxa"/>
          </w:tcPr>
          <w:p w14:paraId="435DA16E" w14:textId="77777777" w:rsidR="00063DDB" w:rsidRDefault="00063DDB">
            <w:pPr>
              <w:spacing w:before="120" w:after="120"/>
              <w:ind w:right="41"/>
              <w:jc w:val="both"/>
              <w:rPr>
                <w:b/>
              </w:rPr>
            </w:pPr>
            <w:r>
              <w:rPr>
                <w:b/>
              </w:rPr>
              <w:t>Üldtingimuste punkti 12.2.2. muudetakse järgmiselt:</w:t>
            </w:r>
          </w:p>
          <w:p w14:paraId="7A06BFD7" w14:textId="77777777" w:rsidR="00063DDB" w:rsidRDefault="00063DDB">
            <w:pPr>
              <w:spacing w:before="120" w:after="120" w:line="276" w:lineRule="auto"/>
              <w:jc w:val="both"/>
              <w:rPr>
                <w:b/>
              </w:rPr>
            </w:pPr>
            <w:r>
              <w:t>Tellijal on õigus nõuda töövõtjalt leppetrahvi rikkumiste eest poolte poolt lepingus kokku lepitud ulatuses. Tellija on kohustatud leppetrahvi nõude esitama või nõude esitamisest teatama mõistliku aja jooksul.</w:t>
            </w:r>
          </w:p>
        </w:tc>
      </w:tr>
      <w:tr w:rsidR="00063DDB" w14:paraId="56F6D8A6" w14:textId="77777777">
        <w:tc>
          <w:tcPr>
            <w:tcW w:w="675" w:type="dxa"/>
          </w:tcPr>
          <w:p w14:paraId="7B2DC291" w14:textId="77777777" w:rsidR="00063DDB" w:rsidRDefault="00063DDB">
            <w:pPr>
              <w:pStyle w:val="ListParagraph"/>
              <w:numPr>
                <w:ilvl w:val="0"/>
                <w:numId w:val="16"/>
              </w:numPr>
              <w:ind w:right="41"/>
              <w:jc w:val="center"/>
            </w:pPr>
          </w:p>
        </w:tc>
        <w:tc>
          <w:tcPr>
            <w:tcW w:w="1843" w:type="dxa"/>
          </w:tcPr>
          <w:p w14:paraId="258E1E40" w14:textId="77777777" w:rsidR="00063DDB" w:rsidRDefault="00063DDB">
            <w:pPr>
              <w:spacing w:before="120"/>
              <w:ind w:right="41"/>
              <w:rPr>
                <w:color w:val="000000"/>
              </w:rPr>
            </w:pPr>
            <w:r>
              <w:rPr>
                <w:color w:val="000000"/>
              </w:rPr>
              <w:t>14.4.1.</w:t>
            </w:r>
          </w:p>
        </w:tc>
        <w:tc>
          <w:tcPr>
            <w:tcW w:w="7229" w:type="dxa"/>
          </w:tcPr>
          <w:p w14:paraId="582B548A" w14:textId="77777777" w:rsidR="00063DDB" w:rsidRDefault="00063DDB">
            <w:pPr>
              <w:jc w:val="both"/>
              <w:rPr>
                <w:b/>
                <w:color w:val="000000"/>
              </w:rPr>
            </w:pPr>
            <w:r>
              <w:rPr>
                <w:b/>
                <w:color w:val="000000"/>
              </w:rPr>
              <w:t>Üldtingimuste punkti 14.4.1. täiendatakse järgmiselt:</w:t>
            </w:r>
          </w:p>
          <w:p w14:paraId="1157236D" w14:textId="77777777" w:rsidR="00063DDB" w:rsidRDefault="00063DDB">
            <w:pPr>
              <w:spacing w:before="120" w:after="120" w:line="276" w:lineRule="auto"/>
              <w:jc w:val="both"/>
              <w:rPr>
                <w:b/>
                <w:color w:val="000000"/>
              </w:rPr>
            </w:pPr>
            <w:r>
              <w:rPr>
                <w:color w:val="000000"/>
              </w:rPr>
              <w:t>Töövõtjal on kohustus esitada tellija või tema poolt volitatud isiku nõudmisel tellijale või tema poolt volitatud isikule teavet ehitusplatsile juurdepääsuõiguse saanud isikute ning lepingu täitmisse kaasatavate juriidiliste isikute (alltöövõtjate) kohta. Tellijal või tema poolt volitatud isikul on õigus esitada eelnimetatud teave riiklikku järelevalvet teostavale ametile.</w:t>
            </w:r>
          </w:p>
        </w:tc>
      </w:tr>
      <w:tr w:rsidR="00063DDB" w14:paraId="37C973E8" w14:textId="77777777">
        <w:tc>
          <w:tcPr>
            <w:tcW w:w="675" w:type="dxa"/>
          </w:tcPr>
          <w:p w14:paraId="56E24027" w14:textId="77777777" w:rsidR="00063DDB" w:rsidRDefault="00063DDB">
            <w:pPr>
              <w:pStyle w:val="ListParagraph"/>
              <w:numPr>
                <w:ilvl w:val="0"/>
                <w:numId w:val="16"/>
              </w:numPr>
              <w:ind w:right="41"/>
              <w:jc w:val="center"/>
            </w:pPr>
          </w:p>
        </w:tc>
        <w:tc>
          <w:tcPr>
            <w:tcW w:w="1843" w:type="dxa"/>
          </w:tcPr>
          <w:p w14:paraId="40C40EEE" w14:textId="77777777" w:rsidR="00063DDB" w:rsidRDefault="00063DDB">
            <w:pPr>
              <w:spacing w:before="120"/>
              <w:ind w:right="41"/>
            </w:pPr>
            <w:r>
              <w:t>15.3.</w:t>
            </w:r>
          </w:p>
        </w:tc>
        <w:tc>
          <w:tcPr>
            <w:tcW w:w="7229" w:type="dxa"/>
          </w:tcPr>
          <w:p w14:paraId="3C7D967B" w14:textId="77777777" w:rsidR="00063DDB" w:rsidRDefault="00063DDB">
            <w:pPr>
              <w:spacing w:before="120" w:after="120"/>
              <w:ind w:right="41"/>
              <w:jc w:val="both"/>
              <w:rPr>
                <w:b/>
              </w:rPr>
            </w:pPr>
            <w:r>
              <w:rPr>
                <w:b/>
              </w:rPr>
              <w:t>Üldtingimuste punkti 15.3. muudetakse järgmiselt:</w:t>
            </w:r>
          </w:p>
          <w:p w14:paraId="3902B43E" w14:textId="77777777" w:rsidR="00063DDB" w:rsidRDefault="00063DDB">
            <w:pPr>
              <w:spacing w:after="120" w:line="276" w:lineRule="auto"/>
              <w:jc w:val="both"/>
            </w:pPr>
            <w:r>
              <w:t xml:space="preserve">15.3. Läbirääkimiste teel kokkuleppele mittejõudmisel lahendatakse kõik lepingust tulenevad vaidlusküsimused õigusaktidega ettenähtud korras. Sellisel juhul kohaldatakse vaidluse lahendamisele Eesti Vabariigi </w:t>
            </w:r>
            <w:r>
              <w:lastRenderedPageBreak/>
              <w:t>materiaal- ja protsessiõigust ning vaidlused lahendatakse Harju Maakohtus.</w:t>
            </w:r>
          </w:p>
        </w:tc>
      </w:tr>
      <w:tr w:rsidR="00063DDB" w14:paraId="107CFF2A" w14:textId="77777777">
        <w:tc>
          <w:tcPr>
            <w:tcW w:w="675" w:type="dxa"/>
          </w:tcPr>
          <w:p w14:paraId="46706CC3" w14:textId="77777777" w:rsidR="00063DDB" w:rsidRDefault="00063DDB">
            <w:pPr>
              <w:pStyle w:val="ListParagraph"/>
              <w:numPr>
                <w:ilvl w:val="0"/>
                <w:numId w:val="16"/>
              </w:numPr>
              <w:ind w:right="41"/>
              <w:jc w:val="center"/>
            </w:pPr>
          </w:p>
        </w:tc>
        <w:tc>
          <w:tcPr>
            <w:tcW w:w="1843" w:type="dxa"/>
          </w:tcPr>
          <w:p w14:paraId="62095ABE" w14:textId="77777777" w:rsidR="00063DDB" w:rsidRDefault="00063DDB">
            <w:pPr>
              <w:spacing w:before="120"/>
              <w:ind w:right="41"/>
            </w:pPr>
            <w:r>
              <w:t>16.</w:t>
            </w:r>
          </w:p>
        </w:tc>
        <w:tc>
          <w:tcPr>
            <w:tcW w:w="7229" w:type="dxa"/>
          </w:tcPr>
          <w:p w14:paraId="1BEB0610" w14:textId="77777777" w:rsidR="00063DDB" w:rsidRDefault="00063DDB">
            <w:pPr>
              <w:spacing w:before="120" w:after="120"/>
              <w:ind w:right="41"/>
              <w:jc w:val="both"/>
              <w:rPr>
                <w:b/>
              </w:rPr>
            </w:pPr>
            <w:r>
              <w:rPr>
                <w:b/>
              </w:rPr>
              <w:t>Üldtingimusi täiendatakse punktiga 16.5. järgmiselt:</w:t>
            </w:r>
          </w:p>
          <w:p w14:paraId="225461E4" w14:textId="77777777" w:rsidR="00063DDB" w:rsidRDefault="00063DDB">
            <w:pPr>
              <w:spacing w:line="259" w:lineRule="auto"/>
              <w:jc w:val="both"/>
            </w:pPr>
            <w:r>
              <w:t>Pooled töötlevad teise poole esindajate ja lepingu täitmisega seotud teiste isikute isikuandmeid ilma nimetatud isikute eraldi antud nõusolekuta poolte vahel sõlmitud lepingu täitmiseks, poolte õigustatud huvides või muul õiguslikul alusel. Pooled lähtuvad isikuandmete töötlemisel õigusaktidest ja oma organisatsioonis kehtestatud isikuandmete töötlemise põhimõtetest.</w:t>
            </w:r>
          </w:p>
          <w:p w14:paraId="1A3C25A6" w14:textId="77777777" w:rsidR="00063DDB" w:rsidRDefault="00063DDB">
            <w:pPr>
              <w:spacing w:before="120" w:after="120"/>
              <w:ind w:right="41"/>
              <w:jc w:val="both"/>
              <w:rPr>
                <w:b/>
              </w:rPr>
            </w:pPr>
          </w:p>
        </w:tc>
      </w:tr>
    </w:tbl>
    <w:p w14:paraId="2655A808" w14:textId="77777777" w:rsidR="00063DDB" w:rsidRDefault="00063DDB">
      <w:pPr>
        <w:pStyle w:val="Heading1"/>
        <w:jc w:val="center"/>
        <w:rPr>
          <w:sz w:val="24"/>
        </w:rPr>
        <w:sectPr w:rsidR="00063DDB">
          <w:footerReference w:type="even" r:id="rId20"/>
          <w:footerReference w:type="default" r:id="rId21"/>
          <w:pgSz w:w="11906" w:h="16838"/>
          <w:pgMar w:top="1440" w:right="1800" w:bottom="1440" w:left="1418" w:header="708" w:footer="708" w:gutter="0"/>
          <w:cols w:space="708"/>
          <w:titlePg/>
          <w:docGrid w:linePitch="360"/>
        </w:sectPr>
      </w:pPr>
    </w:p>
    <w:p w14:paraId="3F1BF01B" w14:textId="77777777" w:rsidR="00063DDB" w:rsidRDefault="00063DDB">
      <w:pPr>
        <w:rPr>
          <w:b/>
        </w:rPr>
      </w:pPr>
      <w:r>
        <w:rPr>
          <w:b/>
        </w:rPr>
        <w:lastRenderedPageBreak/>
        <w:t>3. LEPINGU TÄITMISE VAHETÄHTAJAD JA VALMIDUSASTME LÜHIKIRJELDUSED</w:t>
      </w:r>
    </w:p>
    <w:p w14:paraId="2DD7144D" w14:textId="77777777" w:rsidR="00063DDB" w:rsidRDefault="00063DDB">
      <w:pPr>
        <w:rPr>
          <w:b/>
          <w:u w:val="single"/>
        </w:rPr>
      </w:pPr>
    </w:p>
    <w:p w14:paraId="3713A095" w14:textId="595F4034" w:rsidR="00063DDB" w:rsidRDefault="00063DDB">
      <w:pPr>
        <w:rPr>
          <w:u w:val="single"/>
        </w:rPr>
      </w:pPr>
    </w:p>
    <w:tbl>
      <w:tblPr>
        <w:tblW w:w="1502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1"/>
        <w:gridCol w:w="2126"/>
        <w:gridCol w:w="7796"/>
        <w:gridCol w:w="2410"/>
        <w:gridCol w:w="1843"/>
      </w:tblGrid>
      <w:tr w:rsidR="00063DDB" w14:paraId="165B7BD1" w14:textId="77777777">
        <w:tc>
          <w:tcPr>
            <w:tcW w:w="851" w:type="dxa"/>
          </w:tcPr>
          <w:p w14:paraId="0704335F" w14:textId="77777777" w:rsidR="00063DDB" w:rsidRDefault="00063DDB">
            <w:pPr>
              <w:rPr>
                <w:lang w:val="lt-LT"/>
              </w:rPr>
            </w:pPr>
          </w:p>
        </w:tc>
        <w:tc>
          <w:tcPr>
            <w:tcW w:w="2126" w:type="dxa"/>
          </w:tcPr>
          <w:p w14:paraId="473382AD" w14:textId="77777777" w:rsidR="00063DDB" w:rsidRDefault="00063DDB">
            <w:pPr>
              <w:rPr>
                <w:lang w:val="lt-LT"/>
              </w:rPr>
            </w:pPr>
            <w:r>
              <w:rPr>
                <w:lang w:val="lt-LT"/>
              </w:rPr>
              <w:t>Vaheetapi nimetus</w:t>
            </w:r>
          </w:p>
        </w:tc>
        <w:tc>
          <w:tcPr>
            <w:tcW w:w="7796" w:type="dxa"/>
          </w:tcPr>
          <w:p w14:paraId="1E290569" w14:textId="77777777" w:rsidR="00063DDB" w:rsidRDefault="00063DDB">
            <w:pPr>
              <w:rPr>
                <w:lang w:val="lt-LT"/>
              </w:rPr>
            </w:pPr>
            <w:r>
              <w:rPr>
                <w:lang w:val="lt-LT"/>
              </w:rPr>
              <w:t>Valmidusastme lühikirjeldus</w:t>
            </w:r>
          </w:p>
        </w:tc>
        <w:tc>
          <w:tcPr>
            <w:tcW w:w="2410" w:type="dxa"/>
          </w:tcPr>
          <w:p w14:paraId="26C14977" w14:textId="77777777" w:rsidR="00063DDB" w:rsidRDefault="00063DDB">
            <w:pPr>
              <w:rPr>
                <w:lang w:val="lt-LT"/>
              </w:rPr>
            </w:pPr>
            <w:r>
              <w:rPr>
                <w:lang w:val="lt-LT"/>
              </w:rPr>
              <w:t>Valmidust fikseeriv dokument</w:t>
            </w:r>
          </w:p>
        </w:tc>
        <w:tc>
          <w:tcPr>
            <w:tcW w:w="1843" w:type="dxa"/>
          </w:tcPr>
          <w:p w14:paraId="602C162C" w14:textId="77777777" w:rsidR="00063DDB" w:rsidRDefault="00063DDB">
            <w:pPr>
              <w:rPr>
                <w:lang w:val="lt-LT"/>
              </w:rPr>
            </w:pPr>
            <w:r>
              <w:rPr>
                <w:lang w:val="lt-LT"/>
              </w:rPr>
              <w:t>Tähtaeg</w:t>
            </w:r>
          </w:p>
        </w:tc>
      </w:tr>
      <w:tr w:rsidR="00063DDB" w14:paraId="4F337CB7" w14:textId="77777777">
        <w:tc>
          <w:tcPr>
            <w:tcW w:w="851" w:type="dxa"/>
          </w:tcPr>
          <w:p w14:paraId="4EA9AEA2" w14:textId="77777777" w:rsidR="00063DDB" w:rsidRDefault="00063DDB">
            <w:pPr>
              <w:pStyle w:val="ListParagraph"/>
              <w:numPr>
                <w:ilvl w:val="0"/>
                <w:numId w:val="14"/>
              </w:numPr>
              <w:tabs>
                <w:tab w:val="left" w:pos="34"/>
                <w:tab w:val="left" w:pos="176"/>
                <w:tab w:val="left" w:pos="358"/>
              </w:tabs>
              <w:rPr>
                <w:lang w:val="lt-LT"/>
              </w:rPr>
            </w:pPr>
          </w:p>
        </w:tc>
        <w:tc>
          <w:tcPr>
            <w:tcW w:w="2126" w:type="dxa"/>
          </w:tcPr>
          <w:p w14:paraId="5E9D4F0C" w14:textId="77777777" w:rsidR="00063DDB" w:rsidRDefault="00063DDB">
            <w:pPr>
              <w:rPr>
                <w:highlight w:val="yellow"/>
                <w:lang w:val="lt-LT"/>
              </w:rPr>
            </w:pPr>
            <w:r>
              <w:rPr>
                <w:lang w:val="lt-LT"/>
              </w:rPr>
              <w:t xml:space="preserve">Täitmisaja tagatise esitamine </w:t>
            </w:r>
          </w:p>
        </w:tc>
        <w:tc>
          <w:tcPr>
            <w:tcW w:w="7796" w:type="dxa"/>
          </w:tcPr>
          <w:p w14:paraId="53EE632A" w14:textId="77777777" w:rsidR="00063DDB" w:rsidRDefault="00063DDB">
            <w:pPr>
              <w:rPr>
                <w:lang w:val="lt-LT"/>
              </w:rPr>
            </w:pPr>
            <w:r>
              <w:rPr>
                <w:lang w:val="lt-LT"/>
              </w:rPr>
              <w:t>Täitmisaegne tagatis on esitatud</w:t>
            </w:r>
          </w:p>
        </w:tc>
        <w:tc>
          <w:tcPr>
            <w:tcW w:w="2410" w:type="dxa"/>
          </w:tcPr>
          <w:p w14:paraId="7B5F19FF" w14:textId="77777777" w:rsidR="00063DDB" w:rsidRDefault="00063DDB">
            <w:pPr>
              <w:rPr>
                <w:lang w:val="lt-LT"/>
              </w:rPr>
            </w:pPr>
            <w:r>
              <w:rPr>
                <w:lang w:val="lt-LT"/>
              </w:rPr>
              <w:t xml:space="preserve">Töövõtja esitab täitmisaegse tagatise </w:t>
            </w:r>
          </w:p>
        </w:tc>
        <w:tc>
          <w:tcPr>
            <w:tcW w:w="1843" w:type="dxa"/>
          </w:tcPr>
          <w:p w14:paraId="0A754061" w14:textId="77777777" w:rsidR="00063DDB" w:rsidRDefault="00063DDB">
            <w:pPr>
              <w:rPr>
                <w:lang w:val="lt-LT"/>
              </w:rPr>
            </w:pPr>
            <w:r>
              <w:rPr>
                <w:lang w:val="lt-LT"/>
              </w:rPr>
              <w:t>7 tööpäeva lepingu sõlmimiseks nõustumuse andmisest</w:t>
            </w:r>
          </w:p>
        </w:tc>
      </w:tr>
      <w:tr w:rsidR="00063DDB" w14:paraId="5C44C5FC" w14:textId="77777777">
        <w:tc>
          <w:tcPr>
            <w:tcW w:w="851" w:type="dxa"/>
          </w:tcPr>
          <w:p w14:paraId="05444A28" w14:textId="77777777" w:rsidR="00063DDB" w:rsidRDefault="00063DDB">
            <w:pPr>
              <w:pStyle w:val="ListParagraph"/>
              <w:numPr>
                <w:ilvl w:val="0"/>
                <w:numId w:val="14"/>
              </w:numPr>
              <w:tabs>
                <w:tab w:val="left" w:pos="34"/>
                <w:tab w:val="left" w:pos="176"/>
                <w:tab w:val="left" w:pos="358"/>
              </w:tabs>
              <w:rPr>
                <w:lang w:val="lt-LT"/>
              </w:rPr>
            </w:pPr>
          </w:p>
        </w:tc>
        <w:tc>
          <w:tcPr>
            <w:tcW w:w="2126" w:type="dxa"/>
          </w:tcPr>
          <w:p w14:paraId="27DD938F" w14:textId="77777777" w:rsidR="00063DDB" w:rsidRDefault="00063DDB">
            <w:pPr>
              <w:rPr>
                <w:lang w:val="lt-LT"/>
              </w:rPr>
            </w:pPr>
            <w:r>
              <w:rPr>
                <w:lang w:val="lt-LT"/>
              </w:rPr>
              <w:t>Lammutustööd</w:t>
            </w:r>
          </w:p>
        </w:tc>
        <w:tc>
          <w:tcPr>
            <w:tcW w:w="7796" w:type="dxa"/>
          </w:tcPr>
          <w:p w14:paraId="7A72A32C" w14:textId="77777777" w:rsidR="00063DDB" w:rsidRDefault="00063DDB">
            <w:pPr>
              <w:rPr>
                <w:lang w:val="lt-LT"/>
              </w:rPr>
            </w:pPr>
            <w:r>
              <w:rPr>
                <w:lang w:val="lt-LT"/>
              </w:rPr>
              <w:t>Olemasoleva  garaaži lammutus.</w:t>
            </w:r>
          </w:p>
        </w:tc>
        <w:tc>
          <w:tcPr>
            <w:tcW w:w="2410" w:type="dxa"/>
          </w:tcPr>
          <w:p w14:paraId="1AEAC11A" w14:textId="77777777" w:rsidR="00063DDB" w:rsidRDefault="00063DDB">
            <w:pPr>
              <w:rPr>
                <w:lang w:val="lt-LT"/>
              </w:rPr>
            </w:pPr>
            <w:r>
              <w:rPr>
                <w:lang w:val="lt-LT"/>
              </w:rPr>
              <w:t>Allkirjastatakse vaheetapi valmimise akt</w:t>
            </w:r>
          </w:p>
        </w:tc>
        <w:tc>
          <w:tcPr>
            <w:tcW w:w="1843" w:type="dxa"/>
          </w:tcPr>
          <w:p w14:paraId="3AFECE80" w14:textId="77777777" w:rsidR="00063DDB" w:rsidRDefault="00063DDB">
            <w:pPr>
              <w:rPr>
                <w:lang w:val="lt-LT"/>
              </w:rPr>
            </w:pPr>
            <w:r>
              <w:rPr>
                <w:lang w:val="lt-LT"/>
              </w:rPr>
              <w:t>Määratakse Töövõtja poolt esitatud tööde ajagraafikus</w:t>
            </w:r>
          </w:p>
        </w:tc>
      </w:tr>
      <w:tr w:rsidR="00063DDB" w14:paraId="784344D7" w14:textId="77777777">
        <w:tc>
          <w:tcPr>
            <w:tcW w:w="851" w:type="dxa"/>
          </w:tcPr>
          <w:p w14:paraId="556C4B4F" w14:textId="77777777" w:rsidR="00063DDB" w:rsidRDefault="00063DDB">
            <w:pPr>
              <w:pStyle w:val="ListParagraph"/>
              <w:numPr>
                <w:ilvl w:val="0"/>
                <w:numId w:val="14"/>
              </w:numPr>
              <w:rPr>
                <w:lang w:val="lt-LT"/>
              </w:rPr>
            </w:pPr>
          </w:p>
        </w:tc>
        <w:tc>
          <w:tcPr>
            <w:tcW w:w="2126" w:type="dxa"/>
          </w:tcPr>
          <w:p w14:paraId="3691EBB8" w14:textId="77777777" w:rsidR="00063DDB" w:rsidRDefault="00063DDB">
            <w:pPr>
              <w:rPr>
                <w:lang w:val="lt-LT"/>
              </w:rPr>
            </w:pPr>
            <w:r>
              <w:rPr>
                <w:lang w:val="lt-LT"/>
              </w:rPr>
              <w:t>0-tsükkel valmis</w:t>
            </w:r>
          </w:p>
        </w:tc>
        <w:tc>
          <w:tcPr>
            <w:tcW w:w="7796" w:type="dxa"/>
          </w:tcPr>
          <w:p w14:paraId="170CB967" w14:textId="77777777" w:rsidR="00063DDB" w:rsidRDefault="00063DDB">
            <w:pPr>
              <w:pStyle w:val="ListParagraph"/>
              <w:numPr>
                <w:ilvl w:val="0"/>
                <w:numId w:val="5"/>
              </w:numPr>
              <w:rPr>
                <w:noProof/>
                <w:lang w:val="lt-LT"/>
              </w:rPr>
            </w:pPr>
            <w:r>
              <w:rPr>
                <w:noProof/>
                <w:lang w:val="lt-LT"/>
              </w:rPr>
              <w:t>Hoone vundament ja sellega kaasnevad tööd on valmis</w:t>
            </w:r>
          </w:p>
          <w:p w14:paraId="5E3169CD" w14:textId="77777777" w:rsidR="00063DDB" w:rsidRDefault="00063DDB">
            <w:pPr>
              <w:pStyle w:val="ListParagraph"/>
              <w:numPr>
                <w:ilvl w:val="0"/>
                <w:numId w:val="5"/>
              </w:numPr>
              <w:rPr>
                <w:noProof/>
                <w:lang w:val="lt-LT"/>
              </w:rPr>
            </w:pPr>
            <w:r>
              <w:rPr>
                <w:noProof/>
                <w:lang w:val="lt-LT"/>
              </w:rPr>
              <w:t>Põrandaalused kommunikatsioonid on valmis</w:t>
            </w:r>
          </w:p>
          <w:p w14:paraId="28B4BEF5" w14:textId="77777777" w:rsidR="00063DDB" w:rsidRDefault="00063DDB">
            <w:pPr>
              <w:pStyle w:val="ListParagraph"/>
              <w:numPr>
                <w:ilvl w:val="0"/>
                <w:numId w:val="5"/>
              </w:numPr>
              <w:rPr>
                <w:lang w:val="lt-LT"/>
              </w:rPr>
            </w:pPr>
            <w:r>
              <w:rPr>
                <w:noProof/>
                <w:lang w:val="lt-LT"/>
              </w:rPr>
              <w:t>Alustatakse seinakonstruktsioonide ehitust</w:t>
            </w:r>
          </w:p>
        </w:tc>
        <w:tc>
          <w:tcPr>
            <w:tcW w:w="2410" w:type="dxa"/>
          </w:tcPr>
          <w:p w14:paraId="390E7C8B" w14:textId="77777777" w:rsidR="00063DDB" w:rsidRDefault="00063DDB">
            <w:pPr>
              <w:rPr>
                <w:lang w:val="lt-LT"/>
              </w:rPr>
            </w:pPr>
            <w:r>
              <w:rPr>
                <w:lang w:val="lt-LT"/>
              </w:rPr>
              <w:t>Allkirjastatakse vaheetapi valmimise akt</w:t>
            </w:r>
          </w:p>
        </w:tc>
        <w:tc>
          <w:tcPr>
            <w:tcW w:w="1843" w:type="dxa"/>
          </w:tcPr>
          <w:p w14:paraId="7BCCBB88" w14:textId="77777777" w:rsidR="00063DDB" w:rsidRDefault="00063DDB">
            <w:pPr>
              <w:rPr>
                <w:lang w:val="lt-LT"/>
              </w:rPr>
            </w:pPr>
            <w:r>
              <w:rPr>
                <w:lang w:val="lt-LT"/>
              </w:rPr>
              <w:t>Määratakse Töövõtja poolt esitatud tööde ajagraafikus. Peab toimuma 2019 aastal.</w:t>
            </w:r>
          </w:p>
        </w:tc>
      </w:tr>
      <w:tr w:rsidR="00063DDB" w14:paraId="048A62CE" w14:textId="77777777">
        <w:tc>
          <w:tcPr>
            <w:tcW w:w="851" w:type="dxa"/>
          </w:tcPr>
          <w:p w14:paraId="47B4F6CC" w14:textId="77777777" w:rsidR="00063DDB" w:rsidRDefault="00063DDB">
            <w:pPr>
              <w:pStyle w:val="ListParagraph"/>
              <w:numPr>
                <w:ilvl w:val="0"/>
                <w:numId w:val="14"/>
              </w:numPr>
              <w:rPr>
                <w:lang w:val="lt-LT"/>
              </w:rPr>
            </w:pPr>
          </w:p>
        </w:tc>
        <w:tc>
          <w:tcPr>
            <w:tcW w:w="2126" w:type="dxa"/>
          </w:tcPr>
          <w:p w14:paraId="046CD258" w14:textId="77777777" w:rsidR="00063DDB" w:rsidRDefault="00063DDB">
            <w:pPr>
              <w:ind w:left="33" w:hanging="33"/>
              <w:rPr>
                <w:lang w:val="lt-LT"/>
              </w:rPr>
            </w:pPr>
            <w:r>
              <w:rPr>
                <w:lang w:val="lt-LT"/>
              </w:rPr>
              <w:t>Karp kinni</w:t>
            </w:r>
          </w:p>
        </w:tc>
        <w:tc>
          <w:tcPr>
            <w:tcW w:w="7796" w:type="dxa"/>
          </w:tcPr>
          <w:p w14:paraId="5DCE3277" w14:textId="77777777" w:rsidR="00063DDB" w:rsidRDefault="00063DDB">
            <w:pPr>
              <w:pStyle w:val="ListParagraph"/>
              <w:numPr>
                <w:ilvl w:val="0"/>
                <w:numId w:val="4"/>
              </w:numPr>
              <w:jc w:val="both"/>
              <w:rPr>
                <w:noProof/>
                <w:lang w:val="lt-LT"/>
              </w:rPr>
            </w:pPr>
            <w:r>
              <w:rPr>
                <w:noProof/>
                <w:lang w:val="lt-LT"/>
              </w:rPr>
              <w:t>Hoone karp - seinad (kande- ja välis-), vahe- ja katuse laed, sisetrepid, mustad põrandad (aluspõrandad), välistrepid, tugiseinad on välja ehitatud</w:t>
            </w:r>
          </w:p>
          <w:p w14:paraId="4A72D76C" w14:textId="77777777" w:rsidR="00063DDB" w:rsidRDefault="00063DDB">
            <w:pPr>
              <w:pStyle w:val="ListParagraph"/>
              <w:numPr>
                <w:ilvl w:val="0"/>
                <w:numId w:val="4"/>
              </w:numPr>
              <w:jc w:val="both"/>
              <w:rPr>
                <w:noProof/>
                <w:lang w:val="lt-LT"/>
              </w:rPr>
            </w:pPr>
            <w:r>
              <w:rPr>
                <w:noProof/>
                <w:lang w:val="lt-LT"/>
              </w:rPr>
              <w:t>Katusekonstruktsioon on valmis sh kandekonstruktsioon, katuse isolatsioon, katusekate</w:t>
            </w:r>
          </w:p>
          <w:p w14:paraId="32BF1C0F" w14:textId="77777777" w:rsidR="00063DDB" w:rsidRDefault="00063DDB">
            <w:pPr>
              <w:pStyle w:val="ListParagraph"/>
              <w:numPr>
                <w:ilvl w:val="0"/>
                <w:numId w:val="4"/>
              </w:numPr>
              <w:jc w:val="both"/>
              <w:rPr>
                <w:noProof/>
                <w:lang w:val="lt-LT"/>
              </w:rPr>
            </w:pPr>
            <w:r>
              <w:rPr>
                <w:noProof/>
                <w:lang w:val="lt-LT"/>
              </w:rPr>
              <w:t>Avatäited on paigaldatud sh aknad, klaasfassaad, välisuksed</w:t>
            </w:r>
          </w:p>
          <w:p w14:paraId="68A42C69" w14:textId="77777777" w:rsidR="00063DDB" w:rsidRDefault="00063DDB">
            <w:pPr>
              <w:pStyle w:val="ListParagraph"/>
              <w:numPr>
                <w:ilvl w:val="0"/>
                <w:numId w:val="4"/>
              </w:numPr>
              <w:rPr>
                <w:lang w:val="lt-LT"/>
              </w:rPr>
            </w:pPr>
            <w:r>
              <w:rPr>
                <w:noProof/>
                <w:lang w:val="lt-LT"/>
              </w:rPr>
              <w:t>Hoone sisetehnovõrkude põhimagistraalid (vesi, kanal, küte, ventilatsioon, jahtus, elekter, nõrkvool) on välja ehitatud</w:t>
            </w:r>
          </w:p>
        </w:tc>
        <w:tc>
          <w:tcPr>
            <w:tcW w:w="2410" w:type="dxa"/>
          </w:tcPr>
          <w:p w14:paraId="7D48A47D" w14:textId="77777777" w:rsidR="00063DDB" w:rsidRDefault="00063DDB">
            <w:pPr>
              <w:rPr>
                <w:lang w:val="lt-LT"/>
              </w:rPr>
            </w:pPr>
            <w:r>
              <w:rPr>
                <w:lang w:val="lt-LT"/>
              </w:rPr>
              <w:t>Allkirjastatakse vaheetapi valmimise akt</w:t>
            </w:r>
          </w:p>
        </w:tc>
        <w:tc>
          <w:tcPr>
            <w:tcW w:w="1843" w:type="dxa"/>
          </w:tcPr>
          <w:p w14:paraId="66DB4246" w14:textId="77777777" w:rsidR="00063DDB" w:rsidRDefault="00063DDB">
            <w:pPr>
              <w:rPr>
                <w:lang w:val="lt-LT"/>
              </w:rPr>
            </w:pPr>
            <w:r>
              <w:rPr>
                <w:lang w:val="lt-LT"/>
              </w:rPr>
              <w:t>Määratakse Töövõtja poolt esitatud tööde ajagraafikus</w:t>
            </w:r>
          </w:p>
        </w:tc>
      </w:tr>
      <w:tr w:rsidR="00063DDB" w14:paraId="1B88E29E" w14:textId="77777777">
        <w:tc>
          <w:tcPr>
            <w:tcW w:w="851" w:type="dxa"/>
          </w:tcPr>
          <w:p w14:paraId="4BFD377A" w14:textId="77777777" w:rsidR="00063DDB" w:rsidRDefault="00063DDB">
            <w:pPr>
              <w:pStyle w:val="ListParagraph"/>
              <w:numPr>
                <w:ilvl w:val="0"/>
                <w:numId w:val="14"/>
              </w:numPr>
              <w:rPr>
                <w:lang w:val="lt-LT"/>
              </w:rPr>
            </w:pPr>
          </w:p>
        </w:tc>
        <w:tc>
          <w:tcPr>
            <w:tcW w:w="2126" w:type="dxa"/>
          </w:tcPr>
          <w:p w14:paraId="4C461777" w14:textId="77777777" w:rsidR="00063DDB" w:rsidRDefault="00063DDB">
            <w:pPr>
              <w:rPr>
                <w:lang w:val="lt-LT"/>
              </w:rPr>
            </w:pPr>
            <w:r>
              <w:rPr>
                <w:lang w:val="lt-LT"/>
              </w:rPr>
              <w:t>Tööd on valmis sisustuse paigaldamiseks</w:t>
            </w:r>
          </w:p>
        </w:tc>
        <w:tc>
          <w:tcPr>
            <w:tcW w:w="7796" w:type="dxa"/>
          </w:tcPr>
          <w:p w14:paraId="37FF0965" w14:textId="77777777" w:rsidR="00063DDB" w:rsidRDefault="00063DDB">
            <w:pPr>
              <w:pStyle w:val="ListParagraph"/>
              <w:numPr>
                <w:ilvl w:val="0"/>
                <w:numId w:val="3"/>
              </w:numPr>
              <w:rPr>
                <w:lang w:val="lt-LT"/>
              </w:rPr>
            </w:pPr>
            <w:r>
              <w:rPr>
                <w:lang w:val="lt-LT"/>
              </w:rPr>
              <w:t>Kõik sisustusega ruumid on valmis ja lõplikult viimistletud</w:t>
            </w:r>
          </w:p>
          <w:p w14:paraId="4E184760" w14:textId="77777777" w:rsidR="00063DDB" w:rsidRDefault="00063DDB">
            <w:pPr>
              <w:pStyle w:val="ListParagraph"/>
              <w:numPr>
                <w:ilvl w:val="0"/>
                <w:numId w:val="3"/>
              </w:numPr>
              <w:rPr>
                <w:lang w:val="lt-LT"/>
              </w:rPr>
            </w:pPr>
            <w:r>
              <w:rPr>
                <w:lang w:val="lt-LT"/>
              </w:rPr>
              <w:t>Ruumid on koristatud</w:t>
            </w:r>
          </w:p>
          <w:p w14:paraId="147705FE" w14:textId="77777777" w:rsidR="00063DDB" w:rsidRDefault="00063DDB">
            <w:pPr>
              <w:pStyle w:val="ListParagraph"/>
              <w:numPr>
                <w:ilvl w:val="0"/>
                <w:numId w:val="3"/>
              </w:numPr>
              <w:rPr>
                <w:lang w:val="lt-LT"/>
              </w:rPr>
            </w:pPr>
            <w:r>
              <w:rPr>
                <w:lang w:val="lt-LT"/>
              </w:rPr>
              <w:t>Kõik tehnosüsteemid on paigaldatud, teostatakse häälestustöid</w:t>
            </w:r>
          </w:p>
          <w:p w14:paraId="352DAC21" w14:textId="77777777" w:rsidR="00063DDB" w:rsidRDefault="00063DDB">
            <w:pPr>
              <w:pStyle w:val="ListParagraph"/>
              <w:numPr>
                <w:ilvl w:val="0"/>
                <w:numId w:val="3"/>
              </w:numPr>
              <w:rPr>
                <w:lang w:val="lt-LT"/>
              </w:rPr>
            </w:pPr>
            <w:r>
              <w:rPr>
                <w:lang w:val="lt-LT"/>
              </w:rPr>
              <w:lastRenderedPageBreak/>
              <w:t>Eriosa süsteemide üksikkatsetused teostatud</w:t>
            </w:r>
          </w:p>
        </w:tc>
        <w:tc>
          <w:tcPr>
            <w:tcW w:w="2410" w:type="dxa"/>
          </w:tcPr>
          <w:p w14:paraId="34313313" w14:textId="77777777" w:rsidR="00063DDB" w:rsidRDefault="00063DDB">
            <w:pPr>
              <w:rPr>
                <w:lang w:val="lt-LT"/>
              </w:rPr>
            </w:pPr>
            <w:r>
              <w:rPr>
                <w:lang w:val="lt-LT"/>
              </w:rPr>
              <w:lastRenderedPageBreak/>
              <w:t>Allkirjastatakse vaheetapi valmimise akt</w:t>
            </w:r>
          </w:p>
        </w:tc>
        <w:tc>
          <w:tcPr>
            <w:tcW w:w="1843" w:type="dxa"/>
          </w:tcPr>
          <w:p w14:paraId="5E812582" w14:textId="77777777" w:rsidR="00063DDB" w:rsidRDefault="00063DDB">
            <w:pPr>
              <w:rPr>
                <w:lang w:val="lt-LT"/>
              </w:rPr>
            </w:pPr>
            <w:r>
              <w:rPr>
                <w:lang w:val="lt-LT"/>
              </w:rPr>
              <w:t>10 kuud peale lepingu sõlmimist</w:t>
            </w:r>
          </w:p>
        </w:tc>
      </w:tr>
      <w:tr w:rsidR="00063DDB" w14:paraId="6FF28C03" w14:textId="77777777">
        <w:tc>
          <w:tcPr>
            <w:tcW w:w="851" w:type="dxa"/>
          </w:tcPr>
          <w:p w14:paraId="6D6A7A92" w14:textId="77777777" w:rsidR="00063DDB" w:rsidRDefault="00063DDB">
            <w:pPr>
              <w:pStyle w:val="ListParagraph"/>
              <w:numPr>
                <w:ilvl w:val="0"/>
                <w:numId w:val="14"/>
              </w:numPr>
              <w:rPr>
                <w:lang w:val="lt-LT"/>
              </w:rPr>
            </w:pPr>
          </w:p>
        </w:tc>
        <w:tc>
          <w:tcPr>
            <w:tcW w:w="2126" w:type="dxa"/>
          </w:tcPr>
          <w:p w14:paraId="28ED3591" w14:textId="77777777" w:rsidR="00063DDB" w:rsidRDefault="00063DDB">
            <w:pPr>
              <w:rPr>
                <w:lang w:val="lt-LT"/>
              </w:rPr>
            </w:pPr>
            <w:r>
              <w:rPr>
                <w:lang w:val="lt-LT"/>
              </w:rPr>
              <w:t>Tööd on valmis kasutusloa taotlemiseks</w:t>
            </w:r>
          </w:p>
        </w:tc>
        <w:tc>
          <w:tcPr>
            <w:tcW w:w="7796" w:type="dxa"/>
          </w:tcPr>
          <w:p w14:paraId="2F2CBF56" w14:textId="77777777" w:rsidR="00063DDB" w:rsidRDefault="00063DDB">
            <w:pPr>
              <w:pStyle w:val="ListParagraph"/>
              <w:numPr>
                <w:ilvl w:val="0"/>
                <w:numId w:val="3"/>
              </w:numPr>
              <w:rPr>
                <w:lang w:val="lt-LT"/>
              </w:rPr>
            </w:pPr>
            <w:r>
              <w:rPr>
                <w:lang w:val="lt-LT"/>
              </w:rPr>
              <w:t>Tööd on valmis vastuvõtmiseks ja kasutusloa taotlemiseks</w:t>
            </w:r>
          </w:p>
          <w:p w14:paraId="62B520E7" w14:textId="77777777" w:rsidR="00063DDB" w:rsidRDefault="00063DDB">
            <w:pPr>
              <w:pStyle w:val="ListParagraph"/>
              <w:numPr>
                <w:ilvl w:val="0"/>
                <w:numId w:val="3"/>
              </w:numPr>
              <w:rPr>
                <w:lang w:val="lt-LT"/>
              </w:rPr>
            </w:pPr>
            <w:r>
              <w:rPr>
                <w:lang w:val="lt-LT"/>
              </w:rPr>
              <w:t>Objekt on koristatud</w:t>
            </w:r>
          </w:p>
          <w:p w14:paraId="59BC35E0" w14:textId="77777777" w:rsidR="00063DDB" w:rsidRDefault="00063DDB">
            <w:pPr>
              <w:pStyle w:val="ListParagraph"/>
              <w:numPr>
                <w:ilvl w:val="0"/>
                <w:numId w:val="3"/>
              </w:numPr>
              <w:rPr>
                <w:lang w:val="lt-LT"/>
              </w:rPr>
            </w:pPr>
            <w:r>
              <w:rPr>
                <w:lang w:val="lt-LT"/>
              </w:rPr>
              <w:t>Mõõdistused ja häälestused tehtud</w:t>
            </w:r>
          </w:p>
          <w:p w14:paraId="246BCB29" w14:textId="77777777" w:rsidR="00063DDB" w:rsidRDefault="00063DDB">
            <w:pPr>
              <w:pStyle w:val="ListParagraph"/>
              <w:numPr>
                <w:ilvl w:val="0"/>
                <w:numId w:val="3"/>
              </w:numPr>
              <w:rPr>
                <w:lang w:val="lt-LT"/>
              </w:rPr>
            </w:pPr>
            <w:r>
              <w:rPr>
                <w:lang w:val="lt-LT"/>
              </w:rPr>
              <w:t>Kasutusloa väljastamiseks vajalik dokumentatsioon on koostatud ja esitatud Tellijale ja KOV-le</w:t>
            </w:r>
          </w:p>
          <w:p w14:paraId="565DB63D" w14:textId="77777777" w:rsidR="00063DDB" w:rsidRDefault="00063DDB">
            <w:pPr>
              <w:pStyle w:val="ListParagraph"/>
              <w:numPr>
                <w:ilvl w:val="0"/>
                <w:numId w:val="3"/>
              </w:numPr>
              <w:rPr>
                <w:lang w:val="lt-LT"/>
              </w:rPr>
            </w:pPr>
            <w:r>
              <w:rPr>
                <w:lang w:val="lt-LT"/>
              </w:rPr>
              <w:t>Vastavad ametkonnad on tööd üle vaadanud, heaks kiitnud ja allkirjastanud „Valminud ehitise ülevaatuse akti“</w:t>
            </w:r>
          </w:p>
          <w:p w14:paraId="642533E6" w14:textId="77777777" w:rsidR="00063DDB" w:rsidRDefault="00063DDB">
            <w:pPr>
              <w:pStyle w:val="ListParagraph"/>
              <w:numPr>
                <w:ilvl w:val="0"/>
                <w:numId w:val="3"/>
              </w:numPr>
              <w:rPr>
                <w:lang w:val="lt-LT"/>
              </w:rPr>
            </w:pPr>
            <w:r>
              <w:rPr>
                <w:lang w:val="lt-LT"/>
              </w:rPr>
              <w:t>KOV-ile on esitatud taotlus kasutusloa saamiseks</w:t>
            </w:r>
          </w:p>
          <w:p w14:paraId="0244F46C" w14:textId="77777777" w:rsidR="00063DDB" w:rsidRDefault="00063DDB">
            <w:pPr>
              <w:pStyle w:val="ListParagraph"/>
              <w:numPr>
                <w:ilvl w:val="0"/>
                <w:numId w:val="3"/>
              </w:numPr>
              <w:rPr>
                <w:lang w:val="lt-LT"/>
              </w:rPr>
            </w:pPr>
            <w:r>
              <w:rPr>
                <w:lang w:val="lt-LT"/>
              </w:rPr>
              <w:t>Täitedokumentatsioon, sh hooldusjuhendid, kasutusjuhendid, tööjoonised, mõõdistused jm dokumendid on valmis ning esitatud Tellijale  ülevaatamiseks</w:t>
            </w:r>
          </w:p>
          <w:p w14:paraId="2A617BFF" w14:textId="77777777" w:rsidR="00063DDB" w:rsidRDefault="00063DDB">
            <w:pPr>
              <w:pStyle w:val="ListParagraph"/>
              <w:numPr>
                <w:ilvl w:val="0"/>
                <w:numId w:val="3"/>
              </w:numPr>
              <w:rPr>
                <w:lang w:val="lt-LT"/>
              </w:rPr>
            </w:pPr>
            <w:r>
              <w:rPr>
                <w:lang w:val="lt-LT"/>
              </w:rPr>
              <w:t>Tellijal on võimalik alustada tööde vastuvõtmist</w:t>
            </w:r>
          </w:p>
          <w:p w14:paraId="78DEB848" w14:textId="77777777" w:rsidR="00063DDB" w:rsidRDefault="00063DDB">
            <w:pPr>
              <w:pStyle w:val="ListParagraph"/>
              <w:numPr>
                <w:ilvl w:val="0"/>
                <w:numId w:val="3"/>
              </w:numPr>
              <w:rPr>
                <w:lang w:val="lt-LT"/>
              </w:rPr>
            </w:pPr>
            <w:r>
              <w:rPr>
                <w:lang w:val="lt-LT"/>
              </w:rPr>
              <w:t xml:space="preserve">Esimene komplekskatsetus teostatud </w:t>
            </w:r>
          </w:p>
        </w:tc>
        <w:tc>
          <w:tcPr>
            <w:tcW w:w="2410" w:type="dxa"/>
          </w:tcPr>
          <w:p w14:paraId="1350A06A" w14:textId="77777777" w:rsidR="00063DDB" w:rsidRDefault="00063DDB">
            <w:pPr>
              <w:rPr>
                <w:lang w:val="lt-LT"/>
              </w:rPr>
            </w:pPr>
            <w:r>
              <w:rPr>
                <w:lang w:val="lt-LT"/>
              </w:rPr>
              <w:t>Allkirjastatakse vaheetapi valmimise akt</w:t>
            </w:r>
          </w:p>
          <w:p w14:paraId="1726B889" w14:textId="77777777" w:rsidR="00063DDB" w:rsidRDefault="00063DDB">
            <w:pPr>
              <w:rPr>
                <w:lang w:val="lt-LT"/>
              </w:rPr>
            </w:pPr>
          </w:p>
        </w:tc>
        <w:tc>
          <w:tcPr>
            <w:tcW w:w="1843" w:type="dxa"/>
          </w:tcPr>
          <w:p w14:paraId="438211D2" w14:textId="77777777" w:rsidR="00063DDB" w:rsidRDefault="00063DDB">
            <w:pPr>
              <w:rPr>
                <w:lang w:val="lt-LT"/>
              </w:rPr>
            </w:pPr>
            <w:r>
              <w:rPr>
                <w:lang w:val="lt-LT"/>
              </w:rPr>
              <w:t>11 kuud peale lepingu sõlmimist</w:t>
            </w:r>
          </w:p>
        </w:tc>
      </w:tr>
      <w:tr w:rsidR="00063DDB" w14:paraId="28F9BB68" w14:textId="77777777">
        <w:tc>
          <w:tcPr>
            <w:tcW w:w="851" w:type="dxa"/>
          </w:tcPr>
          <w:p w14:paraId="46F2506A" w14:textId="77777777" w:rsidR="00063DDB" w:rsidRDefault="00063DDB">
            <w:pPr>
              <w:pStyle w:val="ListParagraph"/>
              <w:numPr>
                <w:ilvl w:val="0"/>
                <w:numId w:val="14"/>
              </w:numPr>
              <w:rPr>
                <w:lang w:val="lt-LT"/>
              </w:rPr>
            </w:pPr>
          </w:p>
        </w:tc>
        <w:tc>
          <w:tcPr>
            <w:tcW w:w="2126" w:type="dxa"/>
          </w:tcPr>
          <w:p w14:paraId="5903E020" w14:textId="77777777" w:rsidR="00063DDB" w:rsidRDefault="00063DDB">
            <w:pPr>
              <w:rPr>
                <w:lang w:val="lt-LT"/>
              </w:rPr>
            </w:pPr>
            <w:r>
              <w:rPr>
                <w:lang w:val="lt-LT"/>
              </w:rPr>
              <w:t>Kasutusluba on väljastatud</w:t>
            </w:r>
          </w:p>
        </w:tc>
        <w:tc>
          <w:tcPr>
            <w:tcW w:w="7796" w:type="dxa"/>
          </w:tcPr>
          <w:p w14:paraId="04BA21DE" w14:textId="77777777" w:rsidR="00063DDB" w:rsidRDefault="00063DDB">
            <w:pPr>
              <w:pStyle w:val="ListParagraph"/>
              <w:numPr>
                <w:ilvl w:val="0"/>
                <w:numId w:val="8"/>
              </w:numPr>
              <w:rPr>
                <w:lang w:val="lt-LT"/>
              </w:rPr>
            </w:pPr>
            <w:r>
              <w:rPr>
                <w:lang w:val="lt-LT"/>
              </w:rPr>
              <w:t>Kasutusluba on väljastatud</w:t>
            </w:r>
          </w:p>
          <w:p w14:paraId="73B1E6E3" w14:textId="77777777" w:rsidR="00063DDB" w:rsidRDefault="00063DDB">
            <w:pPr>
              <w:pStyle w:val="ListParagraph"/>
              <w:numPr>
                <w:ilvl w:val="0"/>
                <w:numId w:val="8"/>
              </w:numPr>
              <w:rPr>
                <w:lang w:val="lt-LT"/>
              </w:rPr>
            </w:pPr>
            <w:r>
              <w:rPr>
                <w:lang w:val="lt-LT"/>
              </w:rPr>
              <w:t>Hoone automaatika on häälestatud ja ühendatud Tellija infosüsteemidega</w:t>
            </w:r>
          </w:p>
          <w:p w14:paraId="0AF376DF" w14:textId="77777777" w:rsidR="00063DDB" w:rsidRDefault="00063DDB">
            <w:pPr>
              <w:rPr>
                <w:lang w:val="lt-LT"/>
              </w:rPr>
            </w:pPr>
          </w:p>
          <w:p w14:paraId="39240BC6" w14:textId="77777777" w:rsidR="00063DDB" w:rsidRDefault="00063DDB">
            <w:pPr>
              <w:rPr>
                <w:lang w:val="lt-LT"/>
              </w:rPr>
            </w:pPr>
          </w:p>
        </w:tc>
        <w:tc>
          <w:tcPr>
            <w:tcW w:w="2410" w:type="dxa"/>
          </w:tcPr>
          <w:p w14:paraId="36E47EB3" w14:textId="77777777" w:rsidR="00063DDB" w:rsidRDefault="00063DDB">
            <w:pPr>
              <w:rPr>
                <w:lang w:val="lt-LT"/>
              </w:rPr>
            </w:pPr>
            <w:r>
              <w:rPr>
                <w:lang w:val="lt-LT"/>
              </w:rPr>
              <w:t>Töövõtja esitab kasutusloa ja põhilise kasutusvalmiduse teatise</w:t>
            </w:r>
          </w:p>
        </w:tc>
        <w:tc>
          <w:tcPr>
            <w:tcW w:w="1843" w:type="dxa"/>
          </w:tcPr>
          <w:p w14:paraId="76DD75B6" w14:textId="77777777" w:rsidR="00063DDB" w:rsidRDefault="00063DDB">
            <w:pPr>
              <w:rPr>
                <w:lang w:val="lt-LT"/>
              </w:rPr>
            </w:pPr>
            <w:r>
              <w:rPr>
                <w:lang w:val="lt-LT"/>
              </w:rPr>
              <w:t>12 kuud peale lepingu sõlmimist</w:t>
            </w:r>
          </w:p>
        </w:tc>
      </w:tr>
      <w:tr w:rsidR="00063DDB" w14:paraId="6E5156C1" w14:textId="77777777">
        <w:tc>
          <w:tcPr>
            <w:tcW w:w="851" w:type="dxa"/>
          </w:tcPr>
          <w:p w14:paraId="0F975B07" w14:textId="77777777" w:rsidR="00063DDB" w:rsidRDefault="00063DDB">
            <w:pPr>
              <w:pStyle w:val="ListParagraph"/>
              <w:numPr>
                <w:ilvl w:val="0"/>
                <w:numId w:val="14"/>
              </w:numPr>
              <w:rPr>
                <w:lang w:val="lt-LT"/>
              </w:rPr>
            </w:pPr>
          </w:p>
        </w:tc>
        <w:tc>
          <w:tcPr>
            <w:tcW w:w="2126" w:type="dxa"/>
          </w:tcPr>
          <w:p w14:paraId="3C8BD1A4" w14:textId="77777777" w:rsidR="00063DDB" w:rsidRDefault="00063DDB">
            <w:pPr>
              <w:rPr>
                <w:lang w:val="lt-LT"/>
              </w:rPr>
            </w:pPr>
            <w:r>
              <w:rPr>
                <w:lang w:val="lt-LT"/>
              </w:rPr>
              <w:t>Tööde lõplik ülevaatus, puuduste fikseerimine, puuduste kõrvaldamine</w:t>
            </w:r>
          </w:p>
        </w:tc>
        <w:tc>
          <w:tcPr>
            <w:tcW w:w="7796" w:type="dxa"/>
          </w:tcPr>
          <w:p w14:paraId="5AF65FF6" w14:textId="77777777" w:rsidR="00063DDB" w:rsidRDefault="00063DDB">
            <w:pPr>
              <w:pStyle w:val="ListParagraph"/>
              <w:numPr>
                <w:ilvl w:val="0"/>
                <w:numId w:val="6"/>
              </w:numPr>
              <w:rPr>
                <w:lang w:val="lt-LT"/>
              </w:rPr>
            </w:pPr>
            <w:r>
              <w:rPr>
                <w:lang w:val="lt-LT"/>
              </w:rPr>
              <w:t>Tellija teostab koos töövõtjaga objekti ülevaatuse, fikseerib puudused</w:t>
            </w:r>
          </w:p>
          <w:p w14:paraId="38CC42F9" w14:textId="77777777" w:rsidR="00063DDB" w:rsidRDefault="00063DDB">
            <w:pPr>
              <w:pStyle w:val="ListParagraph"/>
              <w:numPr>
                <w:ilvl w:val="0"/>
                <w:numId w:val="6"/>
              </w:numPr>
              <w:rPr>
                <w:lang w:val="lt-LT"/>
              </w:rPr>
            </w:pPr>
            <w:r>
              <w:rPr>
                <w:lang w:val="lt-LT"/>
              </w:rPr>
              <w:t>Töövõtja vaatab üle täitedokumentatsiooni  ja fikseerib puudused</w:t>
            </w:r>
          </w:p>
          <w:p w14:paraId="0F3225CC" w14:textId="77777777" w:rsidR="00063DDB" w:rsidRDefault="00063DDB">
            <w:pPr>
              <w:pStyle w:val="ListParagraph"/>
              <w:numPr>
                <w:ilvl w:val="0"/>
                <w:numId w:val="6"/>
              </w:numPr>
              <w:rPr>
                <w:lang w:val="lt-LT"/>
              </w:rPr>
            </w:pPr>
            <w:r>
              <w:rPr>
                <w:lang w:val="lt-LT"/>
              </w:rPr>
              <w:t>Töövõtja kõrvaldab puudused</w:t>
            </w:r>
          </w:p>
          <w:p w14:paraId="11E0C6B3" w14:textId="77777777" w:rsidR="00063DDB" w:rsidRDefault="00063DDB">
            <w:pPr>
              <w:pStyle w:val="ListParagraph"/>
              <w:numPr>
                <w:ilvl w:val="0"/>
                <w:numId w:val="6"/>
              </w:numPr>
              <w:rPr>
                <w:lang w:val="lt-LT"/>
              </w:rPr>
            </w:pPr>
            <w:r>
              <w:rPr>
                <w:lang w:val="lt-LT"/>
              </w:rPr>
              <w:t>Tellija kontrollib ja sulgeb kõrvaldatud puudused</w:t>
            </w:r>
          </w:p>
          <w:p w14:paraId="77336E5B" w14:textId="77777777" w:rsidR="00063DDB" w:rsidRDefault="00063DDB">
            <w:pPr>
              <w:pStyle w:val="ListParagraph"/>
              <w:numPr>
                <w:ilvl w:val="0"/>
                <w:numId w:val="6"/>
              </w:numPr>
              <w:rPr>
                <w:lang w:val="lt-LT"/>
              </w:rPr>
            </w:pPr>
            <w:r>
              <w:rPr>
                <w:lang w:val="lt-LT"/>
              </w:rPr>
              <w:t>Esmase komplekskatsetuse vaegtööd korrigeeritud</w:t>
            </w:r>
          </w:p>
          <w:p w14:paraId="0B1D9525" w14:textId="77777777" w:rsidR="00063DDB" w:rsidRDefault="00063DDB">
            <w:pPr>
              <w:pStyle w:val="ListParagraph"/>
              <w:numPr>
                <w:ilvl w:val="0"/>
                <w:numId w:val="6"/>
              </w:numPr>
              <w:rPr>
                <w:lang w:val="lt-LT"/>
              </w:rPr>
            </w:pPr>
            <w:r>
              <w:rPr>
                <w:lang w:val="lt-LT"/>
              </w:rPr>
              <w:t>Täiendav komplekskatsetus</w:t>
            </w:r>
          </w:p>
        </w:tc>
        <w:tc>
          <w:tcPr>
            <w:tcW w:w="2410" w:type="dxa"/>
          </w:tcPr>
          <w:p w14:paraId="08EF5821" w14:textId="77777777" w:rsidR="00063DDB" w:rsidRDefault="00063DDB">
            <w:pPr>
              <w:rPr>
                <w:lang w:val="lt-LT"/>
              </w:rPr>
            </w:pPr>
            <w:r>
              <w:rPr>
                <w:lang w:val="lt-LT"/>
              </w:rPr>
              <w:t>Tuvastatud puuduste nimekiri</w:t>
            </w:r>
          </w:p>
        </w:tc>
        <w:tc>
          <w:tcPr>
            <w:tcW w:w="1843" w:type="dxa"/>
          </w:tcPr>
          <w:p w14:paraId="6114997E" w14:textId="77777777" w:rsidR="00063DDB" w:rsidRDefault="00063DDB">
            <w:pPr>
              <w:rPr>
                <w:lang w:val="lt-LT"/>
              </w:rPr>
            </w:pPr>
            <w:r>
              <w:rPr>
                <w:lang w:val="lt-LT"/>
              </w:rPr>
              <w:t>11-12 kuud peale lepingu sõlmimist</w:t>
            </w:r>
          </w:p>
        </w:tc>
      </w:tr>
      <w:tr w:rsidR="00063DDB" w14:paraId="2330D169" w14:textId="77777777">
        <w:tc>
          <w:tcPr>
            <w:tcW w:w="851" w:type="dxa"/>
          </w:tcPr>
          <w:p w14:paraId="417A1E1A" w14:textId="77777777" w:rsidR="00063DDB" w:rsidRDefault="00063DDB">
            <w:pPr>
              <w:pStyle w:val="ListParagraph"/>
              <w:numPr>
                <w:ilvl w:val="0"/>
                <w:numId w:val="14"/>
              </w:numPr>
              <w:rPr>
                <w:lang w:val="lt-LT"/>
              </w:rPr>
            </w:pPr>
          </w:p>
        </w:tc>
        <w:tc>
          <w:tcPr>
            <w:tcW w:w="2126" w:type="dxa"/>
          </w:tcPr>
          <w:p w14:paraId="04E1AC2F" w14:textId="77777777" w:rsidR="00063DDB" w:rsidRDefault="00063DDB">
            <w:pPr>
              <w:rPr>
                <w:lang w:val="lt-LT"/>
              </w:rPr>
            </w:pPr>
            <w:r>
              <w:rPr>
                <w:lang w:val="lt-LT"/>
              </w:rPr>
              <w:t>Põhiline kasutusvalmidus on saavutatud</w:t>
            </w:r>
          </w:p>
        </w:tc>
        <w:tc>
          <w:tcPr>
            <w:tcW w:w="7796" w:type="dxa"/>
          </w:tcPr>
          <w:p w14:paraId="6097274B" w14:textId="77777777" w:rsidR="00063DDB" w:rsidRDefault="00063DDB">
            <w:pPr>
              <w:pStyle w:val="ListParagraph"/>
              <w:numPr>
                <w:ilvl w:val="0"/>
                <w:numId w:val="7"/>
              </w:numPr>
              <w:rPr>
                <w:b/>
                <w:lang w:val="lt-LT"/>
              </w:rPr>
            </w:pPr>
            <w:r>
              <w:rPr>
                <w:b/>
                <w:lang w:val="lt-LT"/>
              </w:rPr>
              <w:t>Ehitis on võimalik piiranguteta kasutusele võtta, kõik lepingujärgsed tööd on valmis, väljaarvatud tööd ja vaegtööd, mis on kokku lepitud teostada hiljem peale hoone kasutusse võtmist</w:t>
            </w:r>
          </w:p>
          <w:p w14:paraId="21CB4622" w14:textId="77777777" w:rsidR="00063DDB" w:rsidRDefault="00063DDB">
            <w:pPr>
              <w:pStyle w:val="ListParagraph"/>
              <w:numPr>
                <w:ilvl w:val="0"/>
                <w:numId w:val="7"/>
              </w:numPr>
              <w:rPr>
                <w:b/>
                <w:lang w:val="lt-LT"/>
              </w:rPr>
            </w:pPr>
            <w:r>
              <w:rPr>
                <w:b/>
                <w:lang w:val="lt-LT"/>
              </w:rPr>
              <w:t>Kõik puudused on kõrvaldatud</w:t>
            </w:r>
          </w:p>
          <w:p w14:paraId="0E4E50AF" w14:textId="77777777" w:rsidR="00063DDB" w:rsidRDefault="00063DDB">
            <w:pPr>
              <w:pStyle w:val="ListParagraph"/>
              <w:numPr>
                <w:ilvl w:val="0"/>
                <w:numId w:val="7"/>
              </w:numPr>
              <w:rPr>
                <w:lang w:val="lt-LT"/>
              </w:rPr>
            </w:pPr>
            <w:r>
              <w:rPr>
                <w:lang w:val="lt-LT"/>
              </w:rPr>
              <w:t>Kõik ehitusdokumendid ja täitedokumentatsioon  on Tellijale üle antud, Tellija poolt üle vaadatud ning vastu võetud</w:t>
            </w:r>
          </w:p>
          <w:p w14:paraId="6D7A043E" w14:textId="77777777" w:rsidR="00063DDB" w:rsidRDefault="00063DDB">
            <w:pPr>
              <w:pStyle w:val="ListParagraph"/>
              <w:numPr>
                <w:ilvl w:val="0"/>
                <w:numId w:val="7"/>
              </w:numPr>
              <w:rPr>
                <w:lang w:val="lt-LT"/>
              </w:rPr>
            </w:pPr>
            <w:r>
              <w:rPr>
                <w:lang w:val="lt-LT"/>
              </w:rPr>
              <w:lastRenderedPageBreak/>
              <w:t>Kasutusluba on väljastatud</w:t>
            </w:r>
          </w:p>
          <w:p w14:paraId="7D01A0FA" w14:textId="77777777" w:rsidR="00063DDB" w:rsidRDefault="00063DDB">
            <w:pPr>
              <w:pStyle w:val="ListParagraph"/>
              <w:numPr>
                <w:ilvl w:val="0"/>
                <w:numId w:val="7"/>
              </w:numPr>
              <w:rPr>
                <w:lang w:val="lt-LT"/>
              </w:rPr>
            </w:pPr>
            <w:r>
              <w:rPr>
                <w:lang w:val="lt-LT"/>
              </w:rPr>
              <w:t>Lõplik koristus on tehtud</w:t>
            </w:r>
          </w:p>
          <w:p w14:paraId="42898ABC" w14:textId="77777777" w:rsidR="00063DDB" w:rsidRDefault="00063DDB">
            <w:pPr>
              <w:pStyle w:val="ListParagraph"/>
              <w:numPr>
                <w:ilvl w:val="0"/>
                <w:numId w:val="7"/>
              </w:numPr>
              <w:rPr>
                <w:lang w:val="lt-LT"/>
              </w:rPr>
            </w:pPr>
            <w:r>
              <w:rPr>
                <w:lang w:val="lt-LT"/>
              </w:rPr>
              <w:t>Kasutaja koolitused on tehtud</w:t>
            </w:r>
          </w:p>
          <w:p w14:paraId="319C2823" w14:textId="77777777" w:rsidR="00063DDB" w:rsidRDefault="00063DDB">
            <w:pPr>
              <w:pStyle w:val="ListParagraph"/>
              <w:numPr>
                <w:ilvl w:val="0"/>
                <w:numId w:val="7"/>
              </w:numPr>
              <w:rPr>
                <w:lang w:val="lt-LT"/>
              </w:rPr>
            </w:pPr>
            <w:r>
              <w:rPr>
                <w:lang w:val="lt-LT"/>
              </w:rPr>
              <w:t>Töövõtja on esitanud Tellijale garantiiaegse tagatise</w:t>
            </w:r>
          </w:p>
          <w:p w14:paraId="4EBC9863" w14:textId="77777777" w:rsidR="00063DDB" w:rsidRDefault="00063DDB">
            <w:pPr>
              <w:pStyle w:val="ListParagraph"/>
              <w:numPr>
                <w:ilvl w:val="0"/>
                <w:numId w:val="7"/>
              </w:numPr>
              <w:rPr>
                <w:lang w:val="lt-LT"/>
              </w:rPr>
            </w:pPr>
            <w:r>
              <w:rPr>
                <w:lang w:val="lt-LT"/>
              </w:rPr>
              <w:t>Algab garantiiperiood põhilise kasutusvalmiduse staadiumis valminud töödele</w:t>
            </w:r>
          </w:p>
          <w:p w14:paraId="342EE75B" w14:textId="77777777" w:rsidR="00063DDB" w:rsidRDefault="00063DDB">
            <w:pPr>
              <w:pStyle w:val="ListParagraph"/>
              <w:numPr>
                <w:ilvl w:val="0"/>
                <w:numId w:val="7"/>
              </w:numPr>
              <w:rPr>
                <w:lang w:val="lt-LT"/>
              </w:rPr>
            </w:pPr>
            <w:r>
              <w:rPr>
                <w:lang w:val="lt-LT"/>
              </w:rPr>
              <w:t>Vajadusel fikseeritakse vaegtööd ja nende teostamise tähtajad</w:t>
            </w:r>
          </w:p>
        </w:tc>
        <w:tc>
          <w:tcPr>
            <w:tcW w:w="2410" w:type="dxa"/>
          </w:tcPr>
          <w:p w14:paraId="066E5C4A" w14:textId="77777777" w:rsidR="00063DDB" w:rsidRDefault="00063DDB">
            <w:pPr>
              <w:rPr>
                <w:lang w:val="lt-LT"/>
              </w:rPr>
            </w:pPr>
            <w:r>
              <w:rPr>
                <w:lang w:val="lt-LT"/>
              </w:rPr>
              <w:lastRenderedPageBreak/>
              <w:t>Allkirjastatakse põhilise kasutusvalmiduse akt</w:t>
            </w:r>
          </w:p>
        </w:tc>
        <w:tc>
          <w:tcPr>
            <w:tcW w:w="1843" w:type="dxa"/>
          </w:tcPr>
          <w:p w14:paraId="52D72845" w14:textId="77777777" w:rsidR="00063DDB" w:rsidRDefault="00063DDB">
            <w:pPr>
              <w:rPr>
                <w:lang w:val="lt-LT"/>
              </w:rPr>
            </w:pPr>
            <w:r>
              <w:rPr>
                <w:lang w:val="lt-LT"/>
              </w:rPr>
              <w:t>12 kuud peale lepingu sõlmimist</w:t>
            </w:r>
          </w:p>
        </w:tc>
      </w:tr>
      <w:tr w:rsidR="00063DDB" w14:paraId="2B045639" w14:textId="77777777">
        <w:tc>
          <w:tcPr>
            <w:tcW w:w="851" w:type="dxa"/>
          </w:tcPr>
          <w:p w14:paraId="22DE63AA" w14:textId="77777777" w:rsidR="00063DDB" w:rsidRDefault="00063DDB">
            <w:pPr>
              <w:pStyle w:val="ListParagraph"/>
              <w:numPr>
                <w:ilvl w:val="0"/>
                <w:numId w:val="14"/>
              </w:numPr>
              <w:rPr>
                <w:lang w:val="lt-LT"/>
              </w:rPr>
            </w:pPr>
          </w:p>
        </w:tc>
        <w:tc>
          <w:tcPr>
            <w:tcW w:w="2126" w:type="dxa"/>
          </w:tcPr>
          <w:p w14:paraId="48A24547" w14:textId="77777777" w:rsidR="00063DDB" w:rsidRDefault="00063DDB">
            <w:pPr>
              <w:rPr>
                <w:lang w:val="lt-LT"/>
              </w:rPr>
            </w:pPr>
            <w:r>
              <w:rPr>
                <w:lang w:val="lt-LT"/>
              </w:rPr>
              <w:t>Tehnohoolduse teostamine</w:t>
            </w:r>
          </w:p>
        </w:tc>
        <w:tc>
          <w:tcPr>
            <w:tcW w:w="7796" w:type="dxa"/>
          </w:tcPr>
          <w:p w14:paraId="14488A70" w14:textId="77777777" w:rsidR="00063DDB" w:rsidRDefault="00063DDB">
            <w:pPr>
              <w:pStyle w:val="ListParagraph"/>
              <w:numPr>
                <w:ilvl w:val="0"/>
                <w:numId w:val="9"/>
              </w:numPr>
              <w:rPr>
                <w:lang w:val="lt-LT"/>
              </w:rPr>
            </w:pPr>
            <w:r>
              <w:rPr>
                <w:lang w:val="lt-LT"/>
              </w:rPr>
              <w:t>Nõuded ja kirjeldus on esitatud riigihanke alusdokumentides</w:t>
            </w:r>
          </w:p>
          <w:p w14:paraId="3DF3B5C4" w14:textId="77777777" w:rsidR="00063DDB" w:rsidRDefault="00063DDB">
            <w:pPr>
              <w:pStyle w:val="ListParagraph"/>
              <w:numPr>
                <w:ilvl w:val="0"/>
                <w:numId w:val="9"/>
              </w:numPr>
              <w:rPr>
                <w:lang w:val="lt-LT"/>
              </w:rPr>
            </w:pPr>
            <w:r>
              <w:rPr>
                <w:lang w:val="lt-LT"/>
              </w:rPr>
              <w:t>Tööd antakse üle Tellija poolt hanke korras välja valitud tehnohooldajale</w:t>
            </w:r>
          </w:p>
          <w:p w14:paraId="4990FA31" w14:textId="77777777" w:rsidR="00063DDB" w:rsidRDefault="00063DDB">
            <w:pPr>
              <w:pStyle w:val="ListParagraph"/>
              <w:numPr>
                <w:ilvl w:val="0"/>
                <w:numId w:val="9"/>
              </w:numPr>
              <w:rPr>
                <w:lang w:val="lt-LT"/>
              </w:rPr>
            </w:pPr>
            <w:r>
              <w:rPr>
                <w:lang w:val="lt-LT"/>
              </w:rPr>
              <w:t>Uuele hooldajale teostatakse hoolduse ja kasutuskoolitus</w:t>
            </w:r>
          </w:p>
        </w:tc>
        <w:tc>
          <w:tcPr>
            <w:tcW w:w="2410" w:type="dxa"/>
          </w:tcPr>
          <w:p w14:paraId="59DB0968" w14:textId="77777777" w:rsidR="00063DDB" w:rsidRDefault="00063DDB">
            <w:pPr>
              <w:rPr>
                <w:lang w:val="lt-LT"/>
              </w:rPr>
            </w:pPr>
            <w:r>
              <w:rPr>
                <w:lang w:val="lt-LT"/>
              </w:rPr>
              <w:t>Tehnohoolduse üleandmise akt mis on allkirjastatud tellija ja Tellija poolt hanke korras väljavalitud hooldaja poolt</w:t>
            </w:r>
          </w:p>
        </w:tc>
        <w:tc>
          <w:tcPr>
            <w:tcW w:w="1843" w:type="dxa"/>
          </w:tcPr>
          <w:p w14:paraId="4304D24B" w14:textId="77777777" w:rsidR="00063DDB" w:rsidRDefault="00063DDB">
            <w:pPr>
              <w:rPr>
                <w:lang w:val="lt-LT"/>
              </w:rPr>
            </w:pPr>
            <w:r>
              <w:rPr>
                <w:lang w:val="lt-LT"/>
              </w:rPr>
              <w:t>12 kuud peale lepingu sõlmimist</w:t>
            </w:r>
          </w:p>
        </w:tc>
      </w:tr>
      <w:tr w:rsidR="00063DDB" w14:paraId="3A078456" w14:textId="77777777">
        <w:tc>
          <w:tcPr>
            <w:tcW w:w="851" w:type="dxa"/>
          </w:tcPr>
          <w:p w14:paraId="606C8D6A" w14:textId="77777777" w:rsidR="00063DDB" w:rsidRDefault="00063DDB">
            <w:pPr>
              <w:pStyle w:val="ListParagraph"/>
              <w:numPr>
                <w:ilvl w:val="0"/>
                <w:numId w:val="14"/>
              </w:numPr>
              <w:rPr>
                <w:lang w:val="lt-LT"/>
              </w:rPr>
            </w:pPr>
          </w:p>
        </w:tc>
        <w:tc>
          <w:tcPr>
            <w:tcW w:w="2126" w:type="dxa"/>
          </w:tcPr>
          <w:p w14:paraId="3F7A0B00" w14:textId="77777777" w:rsidR="00063DDB" w:rsidRDefault="00063DDB">
            <w:pPr>
              <w:rPr>
                <w:lang w:val="lt-LT"/>
              </w:rPr>
            </w:pPr>
            <w:r>
              <w:rPr>
                <w:lang w:val="lt-LT"/>
              </w:rPr>
              <w:t xml:space="preserve">Hooajalised tööd valmis </w:t>
            </w:r>
          </w:p>
        </w:tc>
        <w:tc>
          <w:tcPr>
            <w:tcW w:w="7796" w:type="dxa"/>
          </w:tcPr>
          <w:p w14:paraId="4804E3A1" w14:textId="77777777" w:rsidR="00063DDB" w:rsidRDefault="00063DDB">
            <w:pPr>
              <w:rPr>
                <w:lang w:val="lt-LT"/>
              </w:rPr>
            </w:pPr>
            <w:r>
              <w:rPr>
                <w:lang w:val="lt-LT"/>
              </w:rPr>
              <w:t>Hooajaliste tööde teostamine, mida ei ole võimalik nõuetekoselt teostada ehitise kasutusele võtmise päevaks:</w:t>
            </w:r>
          </w:p>
          <w:p w14:paraId="7E9D6F27" w14:textId="77777777" w:rsidR="00063DDB" w:rsidRDefault="00063DDB">
            <w:pPr>
              <w:pStyle w:val="ListParagraph"/>
              <w:numPr>
                <w:ilvl w:val="0"/>
                <w:numId w:val="9"/>
              </w:numPr>
              <w:rPr>
                <w:lang w:val="lt-LT"/>
              </w:rPr>
            </w:pPr>
            <w:r>
              <w:rPr>
                <w:lang w:val="lt-LT"/>
              </w:rPr>
              <w:t>Välisheakorra ja haljastustööde teostamine</w:t>
            </w:r>
          </w:p>
          <w:p w14:paraId="78BE18EF" w14:textId="77777777" w:rsidR="00063DDB" w:rsidRDefault="00063DDB">
            <w:pPr>
              <w:pStyle w:val="ListParagraph"/>
              <w:rPr>
                <w:lang w:val="lt-LT"/>
              </w:rPr>
            </w:pPr>
          </w:p>
        </w:tc>
        <w:tc>
          <w:tcPr>
            <w:tcW w:w="2410" w:type="dxa"/>
          </w:tcPr>
          <w:p w14:paraId="2FCF8D13" w14:textId="77777777" w:rsidR="00063DDB" w:rsidRDefault="00063DDB">
            <w:pPr>
              <w:rPr>
                <w:lang w:val="lt-LT"/>
              </w:rPr>
            </w:pPr>
            <w:r>
              <w:rPr>
                <w:lang w:val="lt-LT"/>
              </w:rPr>
              <w:t>Töövõtja teatis vaegtööde valmimise kohta</w:t>
            </w:r>
          </w:p>
        </w:tc>
        <w:tc>
          <w:tcPr>
            <w:tcW w:w="1843" w:type="dxa"/>
          </w:tcPr>
          <w:p w14:paraId="4863DC4E" w14:textId="77777777" w:rsidR="00063DDB" w:rsidRDefault="00063DDB">
            <w:pPr>
              <w:rPr>
                <w:lang w:val="lt-LT"/>
              </w:rPr>
            </w:pPr>
            <w:r>
              <w:rPr>
                <w:lang w:val="lt-LT"/>
              </w:rPr>
              <w:t>Määratakse Töövõtja poolt esitatud tööde ajagraafikus</w:t>
            </w:r>
          </w:p>
        </w:tc>
      </w:tr>
      <w:tr w:rsidR="00063DDB" w14:paraId="292F06B5" w14:textId="77777777">
        <w:tc>
          <w:tcPr>
            <w:tcW w:w="851" w:type="dxa"/>
          </w:tcPr>
          <w:p w14:paraId="4D6CB594" w14:textId="77777777" w:rsidR="00063DDB" w:rsidRDefault="00063DDB">
            <w:pPr>
              <w:pStyle w:val="ListParagraph"/>
              <w:numPr>
                <w:ilvl w:val="0"/>
                <w:numId w:val="14"/>
              </w:numPr>
              <w:rPr>
                <w:lang w:val="lt-LT"/>
              </w:rPr>
            </w:pPr>
          </w:p>
        </w:tc>
        <w:tc>
          <w:tcPr>
            <w:tcW w:w="2126" w:type="dxa"/>
          </w:tcPr>
          <w:p w14:paraId="5E7EBC8A" w14:textId="77777777" w:rsidR="00063DDB" w:rsidRDefault="00063DDB">
            <w:pPr>
              <w:rPr>
                <w:lang w:val="lt-LT"/>
              </w:rPr>
            </w:pPr>
            <w:r>
              <w:rPr>
                <w:lang w:val="lt-LT"/>
              </w:rPr>
              <w:t>Lõplik kasutusvalmidus on saavutatud</w:t>
            </w:r>
          </w:p>
        </w:tc>
        <w:tc>
          <w:tcPr>
            <w:tcW w:w="7796" w:type="dxa"/>
          </w:tcPr>
          <w:p w14:paraId="3F13E8CD" w14:textId="77777777" w:rsidR="00063DDB" w:rsidRDefault="00063DDB">
            <w:pPr>
              <w:pStyle w:val="ListParagraph"/>
              <w:numPr>
                <w:ilvl w:val="0"/>
                <w:numId w:val="7"/>
              </w:numPr>
              <w:rPr>
                <w:lang w:val="lt-LT"/>
              </w:rPr>
            </w:pPr>
            <w:r>
              <w:rPr>
                <w:lang w:val="lt-LT"/>
              </w:rPr>
              <w:t>Kõik lepingujärgsed kohustused on nõuetekohaselt täidetud, vaegtööd on teostatud  ja suletud</w:t>
            </w:r>
          </w:p>
          <w:p w14:paraId="79D6E52C" w14:textId="77777777" w:rsidR="00063DDB" w:rsidRDefault="00063DDB">
            <w:pPr>
              <w:pStyle w:val="ListParagraph"/>
              <w:numPr>
                <w:ilvl w:val="0"/>
                <w:numId w:val="7"/>
              </w:numPr>
              <w:rPr>
                <w:lang w:val="lt-LT"/>
              </w:rPr>
            </w:pPr>
            <w:r>
              <w:rPr>
                <w:lang w:val="lt-LT"/>
              </w:rPr>
              <w:t>Vaegtööde puudused kõrvaldatud ja suletud</w:t>
            </w:r>
          </w:p>
          <w:p w14:paraId="4422CDFB" w14:textId="77777777" w:rsidR="00063DDB" w:rsidRDefault="00063DDB">
            <w:pPr>
              <w:pStyle w:val="ListParagraph"/>
              <w:numPr>
                <w:ilvl w:val="0"/>
                <w:numId w:val="7"/>
              </w:numPr>
              <w:rPr>
                <w:lang w:val="lt-LT"/>
              </w:rPr>
            </w:pPr>
            <w:r>
              <w:rPr>
                <w:lang w:val="lt-LT"/>
              </w:rPr>
              <w:t>Tööd on lõplikult valmis</w:t>
            </w:r>
          </w:p>
          <w:p w14:paraId="0644FFE9" w14:textId="77777777" w:rsidR="00063DDB" w:rsidRDefault="00063DDB">
            <w:pPr>
              <w:pStyle w:val="ListParagraph"/>
              <w:numPr>
                <w:ilvl w:val="0"/>
                <w:numId w:val="7"/>
              </w:numPr>
              <w:rPr>
                <w:lang w:val="lt-LT"/>
              </w:rPr>
            </w:pPr>
            <w:r>
              <w:rPr>
                <w:lang w:val="lt-LT"/>
              </w:rPr>
              <w:t>Algab garantiiperiood vaegtöödele</w:t>
            </w:r>
          </w:p>
        </w:tc>
        <w:tc>
          <w:tcPr>
            <w:tcW w:w="2410" w:type="dxa"/>
          </w:tcPr>
          <w:p w14:paraId="201A4C70" w14:textId="77777777" w:rsidR="00063DDB" w:rsidRDefault="00063DDB">
            <w:pPr>
              <w:rPr>
                <w:lang w:val="lt-LT"/>
              </w:rPr>
            </w:pPr>
            <w:r>
              <w:rPr>
                <w:lang w:val="lt-LT"/>
              </w:rPr>
              <w:t>Allkirjastatakse täitmisakt</w:t>
            </w:r>
          </w:p>
        </w:tc>
        <w:tc>
          <w:tcPr>
            <w:tcW w:w="1843" w:type="dxa"/>
          </w:tcPr>
          <w:p w14:paraId="2BF32068" w14:textId="77777777" w:rsidR="00063DDB" w:rsidRDefault="00063DDB">
            <w:pPr>
              <w:rPr>
                <w:lang w:val="lt-LT"/>
              </w:rPr>
            </w:pPr>
            <w:r>
              <w:rPr>
                <w:lang w:val="lt-LT"/>
              </w:rPr>
              <w:t>12 kuud peale lepingu sõlmimist</w:t>
            </w:r>
          </w:p>
        </w:tc>
      </w:tr>
    </w:tbl>
    <w:p w14:paraId="0C2107D4" w14:textId="77777777" w:rsidR="00063DDB" w:rsidRDefault="00063DDB"/>
    <w:p w14:paraId="6A35FAB9" w14:textId="77777777" w:rsidR="00063DDB" w:rsidRDefault="00063DDB"/>
    <w:p w14:paraId="33E07994" w14:textId="77777777" w:rsidR="00063DDB" w:rsidRDefault="00063DDB">
      <w:pPr>
        <w:rPr>
          <w:b/>
        </w:rPr>
      </w:pPr>
      <w:r>
        <w:br w:type="page"/>
      </w:r>
      <w:r>
        <w:rPr>
          <w:b/>
        </w:rPr>
        <w:lastRenderedPageBreak/>
        <w:t>4. LEPPETRAHVID TÄHTAEGADE ÜLETAMISE JM LEPINGURIKKUMISTE KORRAL</w:t>
      </w:r>
    </w:p>
    <w:p w14:paraId="45A4EB99" w14:textId="77777777" w:rsidR="00063DDB" w:rsidRDefault="00063DDB">
      <w:pPr>
        <w:rPr>
          <w:b/>
          <w:u w:val="single"/>
        </w:rPr>
      </w:pPr>
    </w:p>
    <w:p w14:paraId="62EF1556" w14:textId="77777777" w:rsidR="00063DDB" w:rsidRDefault="00063DDB">
      <w:pPr>
        <w:rPr>
          <w:b/>
          <w:u w:val="single"/>
        </w:rPr>
      </w:pPr>
    </w:p>
    <w:tbl>
      <w:tblPr>
        <w:tblW w:w="117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2"/>
        <w:gridCol w:w="4961"/>
        <w:gridCol w:w="2268"/>
        <w:gridCol w:w="4110"/>
      </w:tblGrid>
      <w:tr w:rsidR="00063DDB" w14:paraId="234E4053" w14:textId="77777777">
        <w:trPr>
          <w:trHeight w:val="435"/>
        </w:trPr>
        <w:tc>
          <w:tcPr>
            <w:tcW w:w="392" w:type="dxa"/>
          </w:tcPr>
          <w:p w14:paraId="09126C65" w14:textId="77777777" w:rsidR="00063DDB" w:rsidRDefault="00063DDB">
            <w:pPr>
              <w:rPr>
                <w:lang w:val="lt-LT"/>
              </w:rPr>
            </w:pPr>
          </w:p>
        </w:tc>
        <w:tc>
          <w:tcPr>
            <w:tcW w:w="4961" w:type="dxa"/>
          </w:tcPr>
          <w:p w14:paraId="22D5249A" w14:textId="77777777" w:rsidR="00063DDB" w:rsidRDefault="00063DDB">
            <w:pPr>
              <w:rPr>
                <w:b/>
                <w:lang w:val="lt-LT"/>
              </w:rPr>
            </w:pPr>
            <w:r>
              <w:rPr>
                <w:b/>
                <w:lang w:val="lt-LT"/>
              </w:rPr>
              <w:t>Vaheetapi nimetus</w:t>
            </w:r>
          </w:p>
        </w:tc>
        <w:tc>
          <w:tcPr>
            <w:tcW w:w="2268" w:type="dxa"/>
          </w:tcPr>
          <w:p w14:paraId="65E9ED7A" w14:textId="77777777" w:rsidR="00063DDB" w:rsidRDefault="00063DDB">
            <w:pPr>
              <w:rPr>
                <w:b/>
                <w:lang w:val="lt-LT"/>
              </w:rPr>
            </w:pPr>
            <w:r>
              <w:rPr>
                <w:b/>
                <w:lang w:val="lt-LT"/>
              </w:rPr>
              <w:t>Tähtaeg</w:t>
            </w:r>
          </w:p>
        </w:tc>
        <w:tc>
          <w:tcPr>
            <w:tcW w:w="4110" w:type="dxa"/>
          </w:tcPr>
          <w:p w14:paraId="5A4850BD" w14:textId="77777777" w:rsidR="00063DDB" w:rsidRDefault="00063DDB">
            <w:pPr>
              <w:rPr>
                <w:b/>
                <w:lang w:val="lt-LT"/>
              </w:rPr>
            </w:pPr>
            <w:r>
              <w:rPr>
                <w:b/>
                <w:lang w:val="lt-LT"/>
              </w:rPr>
              <w:t xml:space="preserve">Leppetrahvi suurus </w:t>
            </w:r>
          </w:p>
        </w:tc>
      </w:tr>
      <w:tr w:rsidR="00063DDB" w14:paraId="0C9A2B9B" w14:textId="77777777">
        <w:tc>
          <w:tcPr>
            <w:tcW w:w="392" w:type="dxa"/>
          </w:tcPr>
          <w:p w14:paraId="0C066594" w14:textId="77777777" w:rsidR="00063DDB" w:rsidRDefault="00063DDB">
            <w:pPr>
              <w:rPr>
                <w:lang w:val="lt-LT"/>
              </w:rPr>
            </w:pPr>
          </w:p>
        </w:tc>
        <w:tc>
          <w:tcPr>
            <w:tcW w:w="4961" w:type="dxa"/>
          </w:tcPr>
          <w:p w14:paraId="6C73A5CC" w14:textId="77777777" w:rsidR="00063DDB" w:rsidRDefault="00063DDB">
            <w:pPr>
              <w:rPr>
                <w:lang w:val="lt-LT"/>
              </w:rPr>
            </w:pPr>
            <w:r>
              <w:rPr>
                <w:lang w:val="lt-LT"/>
              </w:rPr>
              <w:t>Kasutusluba on väljastatud</w:t>
            </w:r>
          </w:p>
        </w:tc>
        <w:tc>
          <w:tcPr>
            <w:tcW w:w="2268" w:type="dxa"/>
          </w:tcPr>
          <w:p w14:paraId="2BAC6471" w14:textId="77777777" w:rsidR="00063DDB" w:rsidRDefault="00063DDB">
            <w:pPr>
              <w:rPr>
                <w:lang w:val="lt-LT"/>
              </w:rPr>
            </w:pPr>
            <w:r>
              <w:rPr>
                <w:lang w:val="lt-LT"/>
              </w:rPr>
              <w:t>Vt eritingimuste punkt 3 tabel</w:t>
            </w:r>
          </w:p>
        </w:tc>
        <w:tc>
          <w:tcPr>
            <w:tcW w:w="4110" w:type="dxa"/>
          </w:tcPr>
          <w:p w14:paraId="0F961B18" w14:textId="77777777" w:rsidR="00063DDB" w:rsidRDefault="00063DDB">
            <w:pPr>
              <w:rPr>
                <w:lang w:val="lt-LT"/>
              </w:rPr>
            </w:pPr>
            <w:r>
              <w:rPr>
                <w:lang w:val="lt-LT"/>
              </w:rPr>
              <w:t>0,05 (null koma null viis) % lepingu hinnast (km-ga) päevas iga tähtpäeva ületatud kalendri</w:t>
            </w:r>
            <w:r>
              <w:rPr>
                <w:lang w:val="lt-LT"/>
              </w:rPr>
              <w:softHyphen/>
              <w:t>päeva eest</w:t>
            </w:r>
            <w:r>
              <w:rPr>
                <w:noProof/>
                <w:lang w:val="lt-LT"/>
              </w:rPr>
              <w:t xml:space="preserve"> </w:t>
            </w:r>
          </w:p>
        </w:tc>
      </w:tr>
      <w:tr w:rsidR="00063DDB" w14:paraId="517716CE" w14:textId="77777777">
        <w:tc>
          <w:tcPr>
            <w:tcW w:w="392" w:type="dxa"/>
          </w:tcPr>
          <w:p w14:paraId="1187A284" w14:textId="77777777" w:rsidR="00063DDB" w:rsidRDefault="00063DDB">
            <w:pPr>
              <w:rPr>
                <w:lang w:val="lt-LT"/>
              </w:rPr>
            </w:pPr>
          </w:p>
        </w:tc>
        <w:tc>
          <w:tcPr>
            <w:tcW w:w="4961" w:type="dxa"/>
          </w:tcPr>
          <w:p w14:paraId="1B726730" w14:textId="77777777" w:rsidR="00063DDB" w:rsidRDefault="00063DDB">
            <w:pPr>
              <w:rPr>
                <w:lang w:val="lt-LT"/>
              </w:rPr>
            </w:pPr>
            <w:r>
              <w:rPr>
                <w:lang w:val="lt-LT"/>
              </w:rPr>
              <w:t>Põhiline kasutusvalmidus on saavutatud</w:t>
            </w:r>
          </w:p>
        </w:tc>
        <w:tc>
          <w:tcPr>
            <w:tcW w:w="2268" w:type="dxa"/>
          </w:tcPr>
          <w:p w14:paraId="0EED6FFC" w14:textId="77777777" w:rsidR="00063DDB" w:rsidRDefault="00063DDB">
            <w:pPr>
              <w:rPr>
                <w:lang w:val="lt-LT"/>
              </w:rPr>
            </w:pPr>
            <w:r>
              <w:rPr>
                <w:lang w:val="lt-LT"/>
              </w:rPr>
              <w:t>Vt eritingimuste punkt 3 tabel</w:t>
            </w:r>
          </w:p>
        </w:tc>
        <w:tc>
          <w:tcPr>
            <w:tcW w:w="4110" w:type="dxa"/>
          </w:tcPr>
          <w:p w14:paraId="45EDDE54" w14:textId="77777777" w:rsidR="00063DDB" w:rsidRDefault="00063DDB">
            <w:pPr>
              <w:rPr>
                <w:noProof/>
                <w:lang w:val="lt-LT"/>
              </w:rPr>
            </w:pPr>
            <w:r>
              <w:rPr>
                <w:noProof/>
                <w:lang w:val="lt-LT"/>
              </w:rPr>
              <w:t>500 (viissada) eurot päevas</w:t>
            </w:r>
          </w:p>
        </w:tc>
      </w:tr>
      <w:tr w:rsidR="00063DDB" w14:paraId="3C460CB1" w14:textId="77777777">
        <w:tc>
          <w:tcPr>
            <w:tcW w:w="392" w:type="dxa"/>
          </w:tcPr>
          <w:p w14:paraId="60B2B1F4" w14:textId="77777777" w:rsidR="00063DDB" w:rsidRDefault="00063DDB">
            <w:pPr>
              <w:rPr>
                <w:lang w:val="lt-LT"/>
              </w:rPr>
            </w:pPr>
          </w:p>
        </w:tc>
        <w:tc>
          <w:tcPr>
            <w:tcW w:w="4961" w:type="dxa"/>
          </w:tcPr>
          <w:p w14:paraId="4261C4AB" w14:textId="77777777" w:rsidR="00063DDB" w:rsidRDefault="00063DDB">
            <w:pPr>
              <w:rPr>
                <w:lang w:val="lt-LT"/>
              </w:rPr>
            </w:pPr>
            <w:r>
              <w:rPr>
                <w:lang w:val="lt-LT"/>
              </w:rPr>
              <w:t>Lõplik kasutusvalmidus on saavutatud</w:t>
            </w:r>
          </w:p>
        </w:tc>
        <w:tc>
          <w:tcPr>
            <w:tcW w:w="2268" w:type="dxa"/>
          </w:tcPr>
          <w:p w14:paraId="3BC2A498" w14:textId="77777777" w:rsidR="00063DDB" w:rsidRDefault="00063DDB">
            <w:pPr>
              <w:rPr>
                <w:lang w:val="lt-LT"/>
              </w:rPr>
            </w:pPr>
            <w:r>
              <w:rPr>
                <w:lang w:val="lt-LT"/>
              </w:rPr>
              <w:t>Vt eritingimuste punkt 3 tabel</w:t>
            </w:r>
          </w:p>
        </w:tc>
        <w:tc>
          <w:tcPr>
            <w:tcW w:w="4110" w:type="dxa"/>
          </w:tcPr>
          <w:p w14:paraId="35313835" w14:textId="77777777" w:rsidR="00063DDB" w:rsidRDefault="00063DDB">
            <w:pPr>
              <w:rPr>
                <w:lang w:val="lt-LT"/>
              </w:rPr>
            </w:pPr>
            <w:r>
              <w:rPr>
                <w:noProof/>
                <w:lang w:val="lt-LT"/>
              </w:rPr>
              <w:t>500 (viissada) eurot päevas</w:t>
            </w:r>
          </w:p>
        </w:tc>
      </w:tr>
      <w:tr w:rsidR="00063DDB" w14:paraId="6F3CCE04" w14:textId="77777777">
        <w:tc>
          <w:tcPr>
            <w:tcW w:w="392" w:type="dxa"/>
          </w:tcPr>
          <w:p w14:paraId="6661A80F" w14:textId="77777777" w:rsidR="00063DDB" w:rsidRDefault="00063DDB">
            <w:pPr>
              <w:rPr>
                <w:lang w:val="lt-LT"/>
              </w:rPr>
            </w:pPr>
          </w:p>
        </w:tc>
        <w:tc>
          <w:tcPr>
            <w:tcW w:w="4961" w:type="dxa"/>
            <w:vAlign w:val="center"/>
          </w:tcPr>
          <w:p w14:paraId="4B792569" w14:textId="77777777" w:rsidR="00063DDB" w:rsidRDefault="00063DDB">
            <w:pPr>
              <w:rPr>
                <w:lang w:val="lt-LT"/>
              </w:rPr>
            </w:pPr>
            <w:r>
              <w:rPr>
                <w:lang w:val="lt-LT"/>
              </w:rPr>
              <w:t>Muud lepingu rikkumised</w:t>
            </w:r>
          </w:p>
        </w:tc>
        <w:tc>
          <w:tcPr>
            <w:tcW w:w="2268" w:type="dxa"/>
          </w:tcPr>
          <w:p w14:paraId="019CFE72" w14:textId="77777777" w:rsidR="00063DDB" w:rsidRDefault="00063DDB">
            <w:pPr>
              <w:rPr>
                <w:lang w:val="lt-LT"/>
              </w:rPr>
            </w:pPr>
          </w:p>
        </w:tc>
        <w:tc>
          <w:tcPr>
            <w:tcW w:w="4110" w:type="dxa"/>
          </w:tcPr>
          <w:p w14:paraId="7EDA11F5" w14:textId="77777777" w:rsidR="00063DDB" w:rsidRDefault="00063DDB">
            <w:pPr>
              <w:jc w:val="both"/>
              <w:rPr>
                <w:lang w:val="lt-LT" w:eastAsia="et-EE"/>
              </w:rPr>
            </w:pPr>
            <w:r>
              <w:rPr>
                <w:lang w:val="lt-LT" w:eastAsia="et-EE"/>
              </w:rPr>
              <w:t>a) esmane rikkumine 350 (kolmsada viiskümmend) eurot kord;</w:t>
            </w:r>
          </w:p>
          <w:p w14:paraId="0EEFED34" w14:textId="77777777" w:rsidR="00063DDB" w:rsidRDefault="00063DDB">
            <w:pPr>
              <w:jc w:val="both"/>
              <w:rPr>
                <w:lang w:val="lt-LT" w:eastAsia="et-EE"/>
              </w:rPr>
            </w:pPr>
            <w:r>
              <w:rPr>
                <w:lang w:val="lt-LT" w:eastAsia="et-EE"/>
              </w:rPr>
              <w:t>b) teistkordne samaliigiline või mittekõrvaldatud rikkumine 500 (viissada) eurot kord;</w:t>
            </w:r>
          </w:p>
          <w:p w14:paraId="256B9306" w14:textId="77777777" w:rsidR="00063DDB" w:rsidRDefault="00063DDB">
            <w:pPr>
              <w:rPr>
                <w:lang w:val="lt-LT" w:eastAsia="et-EE"/>
              </w:rPr>
            </w:pPr>
            <w:r>
              <w:rPr>
                <w:lang w:val="lt-LT" w:eastAsia="et-EE"/>
              </w:rPr>
              <w:t>c) iga järgnev samaliigiline või mittekõrvaldatud rikkumine 1000 (üks tuhat) eurot kord</w:t>
            </w:r>
          </w:p>
          <w:p w14:paraId="2AF40A53" w14:textId="77777777" w:rsidR="00063DDB" w:rsidRDefault="00063DDB">
            <w:pPr>
              <w:rPr>
                <w:lang w:val="lt-LT"/>
              </w:rPr>
            </w:pPr>
          </w:p>
        </w:tc>
      </w:tr>
      <w:tr w:rsidR="00063DDB" w14:paraId="61850CFB" w14:textId="77777777">
        <w:trPr>
          <w:trHeight w:val="50"/>
        </w:trPr>
        <w:tc>
          <w:tcPr>
            <w:tcW w:w="392" w:type="dxa"/>
          </w:tcPr>
          <w:p w14:paraId="0AB874AE" w14:textId="77777777" w:rsidR="00063DDB" w:rsidRDefault="00063DDB">
            <w:pPr>
              <w:rPr>
                <w:lang w:val="lt-LT"/>
              </w:rPr>
            </w:pPr>
          </w:p>
        </w:tc>
        <w:tc>
          <w:tcPr>
            <w:tcW w:w="4961" w:type="dxa"/>
            <w:vAlign w:val="center"/>
          </w:tcPr>
          <w:p w14:paraId="6160E930" w14:textId="77777777" w:rsidR="00063DDB" w:rsidRDefault="00063DDB">
            <w:pPr>
              <w:rPr>
                <w:lang w:val="lt-LT"/>
              </w:rPr>
            </w:pPr>
            <w:r>
              <w:rPr>
                <w:lang w:val="lt-LT"/>
              </w:rPr>
              <w:t>Muud lepingus sätestatud tähtaegade, sh vaheetappide ja ajagraafiku rikkumised</w:t>
            </w:r>
          </w:p>
        </w:tc>
        <w:tc>
          <w:tcPr>
            <w:tcW w:w="2268" w:type="dxa"/>
          </w:tcPr>
          <w:p w14:paraId="5DDEB632" w14:textId="77777777" w:rsidR="00063DDB" w:rsidRDefault="00063DDB">
            <w:pPr>
              <w:rPr>
                <w:lang w:val="lt-LT"/>
              </w:rPr>
            </w:pPr>
          </w:p>
        </w:tc>
        <w:tc>
          <w:tcPr>
            <w:tcW w:w="4110" w:type="dxa"/>
            <w:vAlign w:val="center"/>
          </w:tcPr>
          <w:p w14:paraId="44007B40" w14:textId="77777777" w:rsidR="00063DDB" w:rsidRDefault="00063DDB">
            <w:pPr>
              <w:rPr>
                <w:noProof/>
                <w:lang w:val="lt-LT"/>
              </w:rPr>
            </w:pPr>
            <w:r>
              <w:rPr>
                <w:noProof/>
                <w:lang w:val="lt-LT"/>
              </w:rPr>
              <w:t>350 (kolmsada viiskümmend) eurot päevas</w:t>
            </w:r>
          </w:p>
        </w:tc>
      </w:tr>
    </w:tbl>
    <w:p w14:paraId="484FE501" w14:textId="77777777" w:rsidR="00063DDB" w:rsidRDefault="00063DDB">
      <w:pPr>
        <w:rPr>
          <w:b/>
          <w:u w:val="single"/>
        </w:rPr>
      </w:pPr>
    </w:p>
    <w:p w14:paraId="3C113FD0" w14:textId="77777777" w:rsidR="00063DDB" w:rsidRDefault="00063DDB">
      <w:pPr>
        <w:rPr>
          <w:b/>
          <w:u w:val="single"/>
        </w:rPr>
      </w:pPr>
    </w:p>
    <w:p w14:paraId="7CC9F057" w14:textId="77777777" w:rsidR="00063DDB" w:rsidRDefault="00063DDB">
      <w:pPr>
        <w:sectPr w:rsidR="00063DDB">
          <w:pgSz w:w="16838" w:h="11906" w:orient="landscape"/>
          <w:pgMar w:top="1418" w:right="1440" w:bottom="1800" w:left="1440" w:header="708" w:footer="708" w:gutter="0"/>
          <w:cols w:space="708"/>
          <w:titlePg/>
          <w:docGrid w:linePitch="360"/>
        </w:sectPr>
      </w:pPr>
    </w:p>
    <w:p w14:paraId="6A163B61" w14:textId="77777777" w:rsidR="00063DDB" w:rsidRDefault="00063DDB">
      <w:pPr>
        <w:pStyle w:val="Heading1"/>
        <w:contextualSpacing/>
        <w:rPr>
          <w:sz w:val="24"/>
        </w:rPr>
      </w:pPr>
      <w:r>
        <w:rPr>
          <w:sz w:val="24"/>
        </w:rPr>
        <w:lastRenderedPageBreak/>
        <w:t>Garantiikirja vorm – täitmisaegne tagatis</w:t>
      </w:r>
    </w:p>
    <w:p w14:paraId="71F0E927" w14:textId="77777777" w:rsidR="00063DDB" w:rsidRDefault="00063DDB"/>
    <w:p w14:paraId="422D731B" w14:textId="77777777" w:rsidR="00063DDB" w:rsidRDefault="00063DDB">
      <w:pPr>
        <w:pStyle w:val="Heading1"/>
        <w:ind w:left="360"/>
        <w:contextualSpacing/>
        <w:jc w:val="center"/>
        <w:rPr>
          <w:sz w:val="24"/>
        </w:rPr>
      </w:pPr>
      <w:r>
        <w:rPr>
          <w:sz w:val="24"/>
        </w:rPr>
        <w:t xml:space="preserve">GARANTIIKIRI nr ____ </w:t>
      </w:r>
    </w:p>
    <w:p w14:paraId="64A5A90D" w14:textId="77777777" w:rsidR="00063DDB" w:rsidRDefault="00063DDB">
      <w:pPr>
        <w:contextualSpacing/>
        <w:jc w:val="center"/>
      </w:pPr>
    </w:p>
    <w:p w14:paraId="4253342F" w14:textId="77777777" w:rsidR="00063DDB" w:rsidRDefault="00063DDB">
      <w:pPr>
        <w:pStyle w:val="Heading2"/>
        <w:spacing w:before="0"/>
        <w:ind w:left="576" w:hanging="576"/>
        <w:contextualSpacing/>
        <w:rPr>
          <w:sz w:val="24"/>
          <w:szCs w:val="24"/>
        </w:rPr>
      </w:pPr>
      <w:r>
        <w:rPr>
          <w:sz w:val="24"/>
          <w:szCs w:val="24"/>
        </w:rPr>
        <w:t xml:space="preserve">Garant: </w:t>
      </w:r>
      <w:r>
        <w:rPr>
          <w:sz w:val="24"/>
          <w:szCs w:val="24"/>
        </w:rPr>
        <w:tab/>
      </w:r>
      <w:r>
        <w:rPr>
          <w:sz w:val="24"/>
          <w:szCs w:val="24"/>
        </w:rPr>
        <w:tab/>
        <w:t xml:space="preserve">___________________ </w:t>
      </w:r>
      <w:r>
        <w:rPr>
          <w:b w:val="0"/>
          <w:sz w:val="24"/>
          <w:szCs w:val="24"/>
        </w:rPr>
        <w:t>(registrikood _____________)</w:t>
      </w:r>
    </w:p>
    <w:p w14:paraId="0D05CE76" w14:textId="77777777" w:rsidR="00063DDB" w:rsidRDefault="00063DDB">
      <w:pPr>
        <w:pStyle w:val="Heading3"/>
        <w:spacing w:before="0"/>
        <w:contextualSpacing/>
      </w:pPr>
      <w:r>
        <w:t>Asukoht:</w:t>
      </w:r>
      <w:r>
        <w:tab/>
      </w:r>
      <w:r>
        <w:tab/>
        <w:t>___________________</w:t>
      </w:r>
    </w:p>
    <w:p w14:paraId="32CE411C" w14:textId="77777777" w:rsidR="00063DDB" w:rsidRDefault="00063DDB">
      <w:pPr>
        <w:contextualSpacing/>
        <w:jc w:val="both"/>
      </w:pPr>
      <w:r>
        <w:t>Volitatud esindaja:</w:t>
      </w:r>
      <w:r>
        <w:tab/>
        <w:t>___________________</w:t>
      </w:r>
    </w:p>
    <w:p w14:paraId="2DA4AA83" w14:textId="77777777" w:rsidR="00063DDB" w:rsidRDefault="00063DDB">
      <w:pPr>
        <w:pStyle w:val="Heading2"/>
        <w:spacing w:before="120"/>
        <w:ind w:left="576" w:hanging="576"/>
        <w:contextualSpacing/>
        <w:rPr>
          <w:i/>
          <w:sz w:val="24"/>
          <w:szCs w:val="24"/>
        </w:rPr>
      </w:pPr>
      <w:r>
        <w:rPr>
          <w:sz w:val="24"/>
          <w:szCs w:val="24"/>
        </w:rPr>
        <w:t>Garantii saaja:</w:t>
      </w:r>
      <w:r>
        <w:rPr>
          <w:sz w:val="24"/>
          <w:szCs w:val="24"/>
        </w:rPr>
        <w:tab/>
      </w:r>
      <w:r>
        <w:rPr>
          <w:i/>
          <w:sz w:val="24"/>
          <w:szCs w:val="24"/>
        </w:rPr>
        <w:t>Riigi Kinnisvara AS</w:t>
      </w:r>
      <w:r>
        <w:rPr>
          <w:sz w:val="24"/>
          <w:szCs w:val="24"/>
        </w:rPr>
        <w:t xml:space="preserve"> </w:t>
      </w:r>
      <w:r>
        <w:rPr>
          <w:b w:val="0"/>
          <w:sz w:val="24"/>
          <w:szCs w:val="24"/>
        </w:rPr>
        <w:t xml:space="preserve">(registrikood </w:t>
      </w:r>
      <w:r>
        <w:rPr>
          <w:b w:val="0"/>
          <w:i/>
          <w:sz w:val="24"/>
          <w:szCs w:val="24"/>
        </w:rPr>
        <w:t>10788733</w:t>
      </w:r>
      <w:r>
        <w:rPr>
          <w:b w:val="0"/>
          <w:sz w:val="24"/>
          <w:szCs w:val="24"/>
        </w:rPr>
        <w:t>)</w:t>
      </w:r>
    </w:p>
    <w:p w14:paraId="212E272D" w14:textId="77777777" w:rsidR="00063DDB" w:rsidRDefault="00063DDB">
      <w:pPr>
        <w:pStyle w:val="Heading2"/>
        <w:spacing w:before="0"/>
        <w:ind w:left="576" w:hanging="576"/>
        <w:contextualSpacing/>
        <w:rPr>
          <w:bCs w:val="0"/>
          <w:sz w:val="24"/>
          <w:szCs w:val="24"/>
        </w:rPr>
      </w:pPr>
      <w:r>
        <w:rPr>
          <w:sz w:val="24"/>
          <w:szCs w:val="24"/>
        </w:rPr>
        <w:t>Asukoht:</w:t>
      </w:r>
      <w:r>
        <w:rPr>
          <w:sz w:val="24"/>
          <w:szCs w:val="24"/>
        </w:rPr>
        <w:tab/>
      </w:r>
      <w:r>
        <w:rPr>
          <w:sz w:val="24"/>
          <w:szCs w:val="24"/>
        </w:rPr>
        <w:tab/>
      </w:r>
      <w:r>
        <w:rPr>
          <w:b w:val="0"/>
          <w:bCs w:val="0"/>
          <w:color w:val="auto"/>
          <w:sz w:val="24"/>
          <w:szCs w:val="24"/>
          <w:lang w:eastAsia="et-EE"/>
        </w:rPr>
        <w:t>Lelle 24; Tallinn 11318</w:t>
      </w:r>
    </w:p>
    <w:p w14:paraId="02A1BD0C" w14:textId="77777777" w:rsidR="00063DDB" w:rsidRDefault="00063DDB">
      <w:pPr>
        <w:contextualSpacing/>
      </w:pPr>
    </w:p>
    <w:p w14:paraId="11DE24B8" w14:textId="77777777" w:rsidR="00063DDB" w:rsidRDefault="00063DDB">
      <w:pPr>
        <w:pStyle w:val="Heading2"/>
        <w:spacing w:before="0"/>
        <w:ind w:left="576" w:hanging="576"/>
        <w:contextualSpacing/>
        <w:rPr>
          <w:sz w:val="24"/>
          <w:szCs w:val="24"/>
        </w:rPr>
      </w:pPr>
      <w:r>
        <w:rPr>
          <w:sz w:val="24"/>
          <w:szCs w:val="24"/>
        </w:rPr>
        <w:t>Garantii tellija:</w:t>
      </w:r>
      <w:r>
        <w:rPr>
          <w:sz w:val="24"/>
          <w:szCs w:val="24"/>
        </w:rPr>
        <w:tab/>
        <w:t xml:space="preserve">___________________ </w:t>
      </w:r>
      <w:r>
        <w:rPr>
          <w:b w:val="0"/>
          <w:sz w:val="24"/>
          <w:szCs w:val="24"/>
        </w:rPr>
        <w:t>(registrikood _____________)</w:t>
      </w:r>
    </w:p>
    <w:p w14:paraId="12335288" w14:textId="77777777" w:rsidR="00063DDB" w:rsidRDefault="00063DDB">
      <w:pPr>
        <w:contextualSpacing/>
        <w:jc w:val="both"/>
      </w:pPr>
      <w:r>
        <w:t>Asukoht:</w:t>
      </w:r>
      <w:r>
        <w:tab/>
      </w:r>
      <w:r>
        <w:tab/>
        <w:t>___________________</w:t>
      </w:r>
    </w:p>
    <w:p w14:paraId="55F1F1EA" w14:textId="77777777" w:rsidR="00063DDB" w:rsidRDefault="00063DDB">
      <w:pPr>
        <w:contextualSpacing/>
        <w:jc w:val="both"/>
      </w:pPr>
      <w:r>
        <w:t>Volitatud esindaja:</w:t>
      </w:r>
      <w:r>
        <w:tab/>
        <w:t>___________________</w:t>
      </w:r>
    </w:p>
    <w:p w14:paraId="3DDA74ED" w14:textId="77777777" w:rsidR="00063DDB" w:rsidRDefault="00063DDB">
      <w:pPr>
        <w:contextualSpacing/>
        <w:jc w:val="both"/>
      </w:pPr>
    </w:p>
    <w:p w14:paraId="00C4768D" w14:textId="77777777" w:rsidR="00063DDB" w:rsidRDefault="00063DDB">
      <w:pPr>
        <w:numPr>
          <w:ilvl w:val="0"/>
          <w:numId w:val="10"/>
        </w:numPr>
        <w:contextualSpacing/>
        <w:jc w:val="both"/>
      </w:pPr>
      <w:r>
        <w:t xml:space="preserve">Garant on teadlik, et Garantii tellija ja temaga ühispakkumuses osalevate isikute </w:t>
      </w:r>
      <w:r>
        <w:rPr>
          <w:i/>
        </w:rPr>
        <w:t>nimetus</w:t>
      </w:r>
      <w:r>
        <w:t xml:space="preserve"> ja </w:t>
      </w:r>
      <w:r>
        <w:rPr>
          <w:i/>
        </w:rPr>
        <w:t>nimetus</w:t>
      </w:r>
      <w:r>
        <w:t xml:space="preserve"> pakkumus on tunnistatud edukaks Garantii saaja läbiviidavas hankemenetluses „</w:t>
      </w:r>
      <w:r>
        <w:rPr>
          <w:b/>
        </w:rPr>
        <w:t xml:space="preserve"> Päästeameti haldushoone rajamine“</w:t>
      </w:r>
      <w:r>
        <w:t xml:space="preserve"> (viitenumber……)</w:t>
      </w:r>
      <w:r>
        <w:rPr>
          <w:b/>
        </w:rPr>
        <w:t xml:space="preserve"> </w:t>
      </w:r>
      <w:r>
        <w:t>ja muude sellega seonduvate tööde</w:t>
      </w:r>
      <w:r>
        <w:rPr>
          <w:b/>
        </w:rPr>
        <w:t xml:space="preserve"> </w:t>
      </w:r>
      <w:r>
        <w:t xml:space="preserve">teostamiseks ning hanke tingimuste kohaselt on Garantii tellija kohustatud esitama Garantii saajale enne nimetatud tööde teostamiseks hankelepingu (edaspidi </w:t>
      </w:r>
      <w:r>
        <w:rPr>
          <w:b/>
        </w:rPr>
        <w:t>Leping</w:t>
      </w:r>
      <w:r>
        <w:t xml:space="preserve">) sõlmimist garantii, tagamaks rahalise hüvitise maksmise juhul, kui Garantii tellija rikub Lepingust tulenevaid täitmisaegseid kohustusi. Käesolev garantiikiri ei laiene garantiiaegsetele kohustustele. </w:t>
      </w:r>
    </w:p>
    <w:p w14:paraId="0C04B985" w14:textId="77777777" w:rsidR="00063DDB" w:rsidRDefault="00063DDB">
      <w:pPr>
        <w:numPr>
          <w:ilvl w:val="0"/>
          <w:numId w:val="10"/>
        </w:numPr>
        <w:contextualSpacing/>
        <w:jc w:val="both"/>
      </w:pPr>
      <w:r>
        <w:t xml:space="preserve">Garant garanteerib Garantii saajale </w:t>
      </w:r>
      <w:r>
        <w:rPr>
          <w:rFonts w:cs="Arial"/>
        </w:rPr>
        <w:t xml:space="preserve">Garantii saaja esimesel nõudmisel </w:t>
      </w:r>
      <w:r>
        <w:t xml:space="preserve">Lepingust tulenevate kohustuste täitmise tagamiseks kuni </w:t>
      </w:r>
      <w:r>
        <w:rPr>
          <w:b/>
          <w:i/>
        </w:rPr>
        <w:t xml:space="preserve">270 000 (kakssada seitsekümmend tuhat) euro </w:t>
      </w:r>
      <w:r>
        <w:t xml:space="preserve">suuruse summa (edaspidi: </w:t>
      </w:r>
      <w:r>
        <w:rPr>
          <w:b/>
        </w:rPr>
        <w:t>Garantiisumma</w:t>
      </w:r>
      <w:r>
        <w:t>) tasumise garantiikirjas toodud tingimustel.</w:t>
      </w:r>
    </w:p>
    <w:p w14:paraId="2C4DE2EF" w14:textId="77777777" w:rsidR="00063DDB" w:rsidRDefault="00063DDB">
      <w:pPr>
        <w:numPr>
          <w:ilvl w:val="0"/>
          <w:numId w:val="10"/>
        </w:numPr>
        <w:contextualSpacing/>
        <w:jc w:val="both"/>
      </w:pPr>
      <w:r>
        <w:t>Garantiikirja alusel väljamakse saamiseks peab Garantii saaja esitama Garandile kirjaliku või digiallkirjastatud nõude, milles on toodud taotletava väljamakse summa, Garantii saaja kinnitus Garantii tellija Lepingust tuleneva kohustuse rikkumise kohta ning rikutud kohustuse kirjeldus.</w:t>
      </w:r>
    </w:p>
    <w:p w14:paraId="4307B1F8" w14:textId="77777777" w:rsidR="00063DDB" w:rsidRDefault="00063DDB">
      <w:pPr>
        <w:numPr>
          <w:ilvl w:val="0"/>
          <w:numId w:val="10"/>
        </w:numPr>
        <w:contextualSpacing/>
        <w:jc w:val="both"/>
      </w:pPr>
      <w:r>
        <w:t xml:space="preserve">Garant kannab garantiikirja alusel tasumisele kuuluvad summad Garantii saaja esimesel nõudmisel nõudes näidatud arveldusarvele 30 kalendripäeva jooksul Garantii saajalt punktis 3 toodud nõude saamisest. Nõue loetakse Garandi poolt </w:t>
      </w:r>
      <w:proofErr w:type="spellStart"/>
      <w:r>
        <w:t>kättesaaduks</w:t>
      </w:r>
      <w:proofErr w:type="spellEnd"/>
      <w:r>
        <w:t>, kui see on Garandi esindajale üle antud allkirja vastu või saadetud digiallkirjastatult Garandi e-posti aadressil.</w:t>
      </w:r>
    </w:p>
    <w:p w14:paraId="19434FB3" w14:textId="77777777" w:rsidR="00063DDB" w:rsidRDefault="00063DDB">
      <w:pPr>
        <w:numPr>
          <w:ilvl w:val="0"/>
          <w:numId w:val="10"/>
        </w:numPr>
        <w:contextualSpacing/>
        <w:jc w:val="both"/>
      </w:pPr>
      <w:r>
        <w:t>Garantiikiri jõustub Garandi poolt sellele allakirjutamise hetkest ja kehtib kuni 01.08.2020</w:t>
      </w:r>
      <w:r>
        <w:rPr>
          <w:b/>
        </w:rPr>
        <w:t>,</w:t>
      </w:r>
      <w:r>
        <w:t xml:space="preserve"> hiljemalt millisel kuupäeval peab nõue olema Garandi poolt kätte saadud. </w:t>
      </w:r>
    </w:p>
    <w:p w14:paraId="465544AB" w14:textId="77777777" w:rsidR="00063DDB" w:rsidRDefault="00063DDB">
      <w:pPr>
        <w:numPr>
          <w:ilvl w:val="0"/>
          <w:numId w:val="10"/>
        </w:numPr>
        <w:contextualSpacing/>
        <w:jc w:val="both"/>
      </w:pPr>
      <w:r>
        <w:t>Garandi garantiikirjast tulenev kohustus lõpeb enne punktis 5 nimetatud tähtaega, kui:</w:t>
      </w:r>
    </w:p>
    <w:p w14:paraId="50382844" w14:textId="77777777" w:rsidR="00063DDB" w:rsidRDefault="00063DDB">
      <w:pPr>
        <w:numPr>
          <w:ilvl w:val="1"/>
          <w:numId w:val="10"/>
        </w:numPr>
        <w:tabs>
          <w:tab w:val="clear" w:pos="720"/>
          <w:tab w:val="num" w:pos="993"/>
        </w:tabs>
        <w:ind w:hanging="294"/>
        <w:contextualSpacing/>
        <w:jc w:val="both"/>
      </w:pPr>
      <w:r>
        <w:t>Garant maksab Garantii saajale Garantiisumma</w:t>
      </w:r>
    </w:p>
    <w:p w14:paraId="156D91DF" w14:textId="77777777" w:rsidR="00063DDB" w:rsidRDefault="00063DDB">
      <w:pPr>
        <w:numPr>
          <w:ilvl w:val="1"/>
          <w:numId w:val="10"/>
        </w:numPr>
        <w:tabs>
          <w:tab w:val="clear" w:pos="720"/>
          <w:tab w:val="num" w:pos="993"/>
        </w:tabs>
        <w:ind w:left="426" w:firstLine="0"/>
        <w:contextualSpacing/>
        <w:jc w:val="both"/>
      </w:pPr>
      <w:r>
        <w:t>Garantii saaja loobub garantiikirjast tulenevatest õigustest, teatades sellest kirjalikult või digiallkirjastatult või tagastades garantiikirja Garandile.</w:t>
      </w:r>
    </w:p>
    <w:p w14:paraId="2781D155" w14:textId="77777777" w:rsidR="00063DDB" w:rsidRDefault="00063DDB">
      <w:pPr>
        <w:numPr>
          <w:ilvl w:val="0"/>
          <w:numId w:val="10"/>
        </w:numPr>
        <w:contextualSpacing/>
        <w:jc w:val="both"/>
      </w:pPr>
      <w:r>
        <w:t>Kui Garant teeb garantiikirja alusel osalise väljamakse, siis väheneb Garantiisumma Garandi poolt väljamakstud summa võrra automaatselt.</w:t>
      </w:r>
    </w:p>
    <w:p w14:paraId="3A4881FF" w14:textId="77777777" w:rsidR="00063DDB" w:rsidRDefault="00063DDB">
      <w:pPr>
        <w:numPr>
          <w:ilvl w:val="0"/>
          <w:numId w:val="10"/>
        </w:numPr>
        <w:contextualSpacing/>
        <w:jc w:val="both"/>
      </w:pPr>
      <w:r>
        <w:t>Garantii saaja garantiikirjast tulenevad õigused ei ole loovutatavad ilma Garandi nõusolekuta.</w:t>
      </w:r>
    </w:p>
    <w:p w14:paraId="0AAFDE7E" w14:textId="77777777" w:rsidR="00063DDB" w:rsidRDefault="00063DDB">
      <w:pPr>
        <w:numPr>
          <w:ilvl w:val="0"/>
          <w:numId w:val="10"/>
        </w:numPr>
        <w:contextualSpacing/>
        <w:jc w:val="both"/>
      </w:pPr>
      <w:r>
        <w:t xml:space="preserve">Garantiikirjale kohaldatakse Eesti Vabariigi õigusnorme. Garantiikirjas tulenevad vaidlused, mida ei ole võimalik lahendada läbirääkimiste teel, lahendatakse Harju Maakohtus. </w:t>
      </w:r>
    </w:p>
    <w:p w14:paraId="17F74CDC" w14:textId="77777777" w:rsidR="00063DDB" w:rsidRDefault="00063DDB">
      <w:pPr>
        <w:contextualSpacing/>
        <w:jc w:val="both"/>
      </w:pPr>
    </w:p>
    <w:p w14:paraId="054C5989" w14:textId="77777777" w:rsidR="00063DDB" w:rsidRDefault="00063DDB">
      <w:pPr>
        <w:tabs>
          <w:tab w:val="num" w:pos="0"/>
        </w:tabs>
        <w:ind w:hanging="284"/>
        <w:contextualSpacing/>
        <w:jc w:val="both"/>
      </w:pPr>
      <w:proofErr w:type="spellStart"/>
      <w:r>
        <w:rPr>
          <w:lang w:val="fi-FI"/>
        </w:rPr>
        <w:t>Garantiikiri</w:t>
      </w:r>
      <w:proofErr w:type="spellEnd"/>
      <w:r>
        <w:rPr>
          <w:lang w:val="fi-FI"/>
        </w:rPr>
        <w:t xml:space="preserve"> on </w:t>
      </w:r>
      <w:proofErr w:type="spellStart"/>
      <w:r>
        <w:rPr>
          <w:lang w:val="fi-FI"/>
        </w:rPr>
        <w:t>allkirjastatud</w:t>
      </w:r>
      <w:proofErr w:type="spellEnd"/>
      <w:r>
        <w:rPr>
          <w:lang w:val="fi-FI"/>
        </w:rPr>
        <w:t xml:space="preserve"> </w:t>
      </w:r>
      <w:proofErr w:type="spellStart"/>
      <w:r>
        <w:rPr>
          <w:lang w:val="fi-FI"/>
        </w:rPr>
        <w:t>digitaalselt</w:t>
      </w:r>
      <w:proofErr w:type="spellEnd"/>
      <w:r>
        <w:rPr>
          <w:lang w:val="fi-FI"/>
        </w:rPr>
        <w:t xml:space="preserve"> </w:t>
      </w:r>
    </w:p>
    <w:p w14:paraId="5D13866E" w14:textId="77777777" w:rsidR="00063DDB" w:rsidRDefault="00063DDB">
      <w:pPr>
        <w:pStyle w:val="Heading1"/>
        <w:ind w:left="360"/>
        <w:contextualSpacing/>
        <w:jc w:val="right"/>
        <w:rPr>
          <w:sz w:val="24"/>
        </w:rPr>
      </w:pPr>
      <w:r>
        <w:rPr>
          <w:sz w:val="24"/>
        </w:rPr>
        <w:br w:type="page"/>
      </w:r>
    </w:p>
    <w:p w14:paraId="51190380" w14:textId="77777777" w:rsidR="00063DDB" w:rsidRDefault="00063DDB">
      <w:pPr>
        <w:pStyle w:val="Heading1"/>
        <w:ind w:left="360"/>
        <w:contextualSpacing/>
        <w:jc w:val="center"/>
        <w:rPr>
          <w:sz w:val="24"/>
        </w:rPr>
      </w:pPr>
    </w:p>
    <w:p w14:paraId="47A821A9" w14:textId="77777777" w:rsidR="00063DDB" w:rsidRDefault="00063DDB">
      <w:pPr>
        <w:pStyle w:val="Heading1"/>
        <w:contextualSpacing/>
        <w:rPr>
          <w:sz w:val="24"/>
        </w:rPr>
      </w:pPr>
      <w:r>
        <w:rPr>
          <w:sz w:val="24"/>
        </w:rPr>
        <w:t>Garantiikirja vorm – garantiiaegne tagatis</w:t>
      </w:r>
    </w:p>
    <w:p w14:paraId="18203A45" w14:textId="77777777" w:rsidR="00063DDB" w:rsidRDefault="00063DDB"/>
    <w:p w14:paraId="276835CB" w14:textId="77777777" w:rsidR="00063DDB" w:rsidRDefault="00063DDB">
      <w:pPr>
        <w:pStyle w:val="Heading1"/>
        <w:ind w:left="360"/>
        <w:contextualSpacing/>
        <w:jc w:val="center"/>
        <w:rPr>
          <w:sz w:val="24"/>
        </w:rPr>
      </w:pPr>
      <w:r>
        <w:rPr>
          <w:sz w:val="24"/>
        </w:rPr>
        <w:t xml:space="preserve">GARANTIIKIRI nr ____ </w:t>
      </w:r>
    </w:p>
    <w:p w14:paraId="63E48695" w14:textId="77777777" w:rsidR="00063DDB" w:rsidRDefault="00063DDB">
      <w:pPr>
        <w:contextualSpacing/>
        <w:jc w:val="center"/>
      </w:pPr>
    </w:p>
    <w:p w14:paraId="510BFA2A" w14:textId="77777777" w:rsidR="00063DDB" w:rsidRDefault="00063DDB">
      <w:pPr>
        <w:pStyle w:val="Heading2"/>
        <w:spacing w:before="0"/>
        <w:ind w:left="576" w:hanging="576"/>
        <w:contextualSpacing/>
        <w:rPr>
          <w:sz w:val="24"/>
          <w:szCs w:val="24"/>
        </w:rPr>
      </w:pPr>
      <w:r>
        <w:rPr>
          <w:sz w:val="24"/>
          <w:szCs w:val="24"/>
        </w:rPr>
        <w:t xml:space="preserve">Garant: </w:t>
      </w:r>
      <w:r>
        <w:rPr>
          <w:sz w:val="24"/>
          <w:szCs w:val="24"/>
        </w:rPr>
        <w:tab/>
      </w:r>
      <w:r>
        <w:rPr>
          <w:sz w:val="24"/>
          <w:szCs w:val="24"/>
        </w:rPr>
        <w:tab/>
        <w:t xml:space="preserve">___________________ </w:t>
      </w:r>
      <w:r>
        <w:rPr>
          <w:b w:val="0"/>
          <w:sz w:val="24"/>
          <w:szCs w:val="24"/>
        </w:rPr>
        <w:t>(registrikood _____________)</w:t>
      </w:r>
    </w:p>
    <w:p w14:paraId="5388F6A5" w14:textId="77777777" w:rsidR="00063DDB" w:rsidRDefault="00063DDB">
      <w:pPr>
        <w:pStyle w:val="Heading3"/>
        <w:spacing w:before="0"/>
        <w:contextualSpacing/>
      </w:pPr>
      <w:r>
        <w:t>Asukoht:</w:t>
      </w:r>
      <w:r>
        <w:tab/>
      </w:r>
      <w:r>
        <w:tab/>
        <w:t>___________________</w:t>
      </w:r>
    </w:p>
    <w:p w14:paraId="486B0C88" w14:textId="77777777" w:rsidR="00063DDB" w:rsidRDefault="00063DDB">
      <w:pPr>
        <w:contextualSpacing/>
        <w:jc w:val="both"/>
      </w:pPr>
      <w:r>
        <w:t>Volitatud esindaja:</w:t>
      </w:r>
      <w:r>
        <w:tab/>
        <w:t>___________________</w:t>
      </w:r>
    </w:p>
    <w:p w14:paraId="4DCC8929" w14:textId="77777777" w:rsidR="00063DDB" w:rsidRDefault="00063DDB">
      <w:pPr>
        <w:pStyle w:val="Heading2"/>
        <w:spacing w:before="120"/>
        <w:ind w:left="576" w:hanging="576"/>
        <w:contextualSpacing/>
        <w:rPr>
          <w:i/>
          <w:sz w:val="24"/>
          <w:szCs w:val="24"/>
        </w:rPr>
      </w:pPr>
      <w:r>
        <w:rPr>
          <w:sz w:val="24"/>
          <w:szCs w:val="24"/>
        </w:rPr>
        <w:t>Garantii saaja:</w:t>
      </w:r>
      <w:r>
        <w:rPr>
          <w:sz w:val="24"/>
          <w:szCs w:val="24"/>
        </w:rPr>
        <w:tab/>
      </w:r>
      <w:r>
        <w:rPr>
          <w:i/>
          <w:sz w:val="24"/>
          <w:szCs w:val="24"/>
        </w:rPr>
        <w:t>Riigi Kinnisvara AS</w:t>
      </w:r>
      <w:r>
        <w:rPr>
          <w:sz w:val="24"/>
          <w:szCs w:val="24"/>
        </w:rPr>
        <w:t xml:space="preserve"> </w:t>
      </w:r>
      <w:r>
        <w:rPr>
          <w:b w:val="0"/>
          <w:sz w:val="24"/>
          <w:szCs w:val="24"/>
        </w:rPr>
        <w:t xml:space="preserve">(registrikood </w:t>
      </w:r>
      <w:r>
        <w:rPr>
          <w:b w:val="0"/>
          <w:i/>
          <w:sz w:val="24"/>
          <w:szCs w:val="24"/>
        </w:rPr>
        <w:t>10788733</w:t>
      </w:r>
      <w:r>
        <w:rPr>
          <w:b w:val="0"/>
          <w:sz w:val="24"/>
          <w:szCs w:val="24"/>
        </w:rPr>
        <w:t>)</w:t>
      </w:r>
    </w:p>
    <w:p w14:paraId="3AB6B5DF" w14:textId="77777777" w:rsidR="00063DDB" w:rsidRDefault="00063DDB">
      <w:pPr>
        <w:pStyle w:val="Heading2"/>
        <w:spacing w:before="0"/>
        <w:ind w:left="576" w:hanging="576"/>
        <w:contextualSpacing/>
        <w:rPr>
          <w:bCs w:val="0"/>
          <w:sz w:val="24"/>
          <w:szCs w:val="24"/>
        </w:rPr>
      </w:pPr>
      <w:r>
        <w:rPr>
          <w:sz w:val="24"/>
          <w:szCs w:val="24"/>
        </w:rPr>
        <w:t>Asukoht:</w:t>
      </w:r>
      <w:r>
        <w:rPr>
          <w:sz w:val="24"/>
          <w:szCs w:val="24"/>
        </w:rPr>
        <w:tab/>
      </w:r>
      <w:r>
        <w:rPr>
          <w:sz w:val="24"/>
          <w:szCs w:val="24"/>
        </w:rPr>
        <w:tab/>
      </w:r>
      <w:r>
        <w:rPr>
          <w:b w:val="0"/>
          <w:bCs w:val="0"/>
          <w:color w:val="auto"/>
          <w:sz w:val="24"/>
          <w:szCs w:val="24"/>
          <w:lang w:eastAsia="et-EE"/>
        </w:rPr>
        <w:t>Lelle 24 Tallinn 11318</w:t>
      </w:r>
    </w:p>
    <w:p w14:paraId="0E6C0CE6" w14:textId="77777777" w:rsidR="00063DDB" w:rsidRDefault="00063DDB">
      <w:pPr>
        <w:contextualSpacing/>
      </w:pPr>
    </w:p>
    <w:p w14:paraId="623781B5" w14:textId="77777777" w:rsidR="00063DDB" w:rsidRDefault="00063DDB">
      <w:pPr>
        <w:pStyle w:val="Heading2"/>
        <w:spacing w:before="0"/>
        <w:ind w:left="576" w:hanging="576"/>
        <w:contextualSpacing/>
        <w:rPr>
          <w:sz w:val="24"/>
          <w:szCs w:val="24"/>
        </w:rPr>
      </w:pPr>
      <w:r>
        <w:rPr>
          <w:sz w:val="24"/>
          <w:szCs w:val="24"/>
        </w:rPr>
        <w:t>Garantii tellija:</w:t>
      </w:r>
      <w:r>
        <w:rPr>
          <w:sz w:val="24"/>
          <w:szCs w:val="24"/>
        </w:rPr>
        <w:tab/>
        <w:t xml:space="preserve">___________________ </w:t>
      </w:r>
      <w:r>
        <w:rPr>
          <w:b w:val="0"/>
          <w:sz w:val="24"/>
          <w:szCs w:val="24"/>
        </w:rPr>
        <w:t>(registrikood _____________)</w:t>
      </w:r>
    </w:p>
    <w:p w14:paraId="0677F8C4" w14:textId="77777777" w:rsidR="00063DDB" w:rsidRDefault="00063DDB">
      <w:pPr>
        <w:contextualSpacing/>
        <w:jc w:val="both"/>
      </w:pPr>
      <w:r>
        <w:t>Asukoht:</w:t>
      </w:r>
      <w:r>
        <w:tab/>
      </w:r>
      <w:r>
        <w:tab/>
        <w:t>___________________</w:t>
      </w:r>
    </w:p>
    <w:p w14:paraId="438F1BEB" w14:textId="77777777" w:rsidR="00063DDB" w:rsidRDefault="00063DDB">
      <w:pPr>
        <w:contextualSpacing/>
        <w:jc w:val="both"/>
      </w:pPr>
      <w:r>
        <w:t>Volitatud esindaja:</w:t>
      </w:r>
      <w:r>
        <w:tab/>
        <w:t>___________________</w:t>
      </w:r>
    </w:p>
    <w:p w14:paraId="642EE05C" w14:textId="77777777" w:rsidR="00063DDB" w:rsidRDefault="00063DDB">
      <w:pPr>
        <w:contextualSpacing/>
        <w:jc w:val="both"/>
      </w:pPr>
    </w:p>
    <w:p w14:paraId="75620907" w14:textId="77777777" w:rsidR="00063DDB" w:rsidRDefault="00063DDB">
      <w:pPr>
        <w:pStyle w:val="ListParagraph"/>
        <w:numPr>
          <w:ilvl w:val="0"/>
          <w:numId w:val="11"/>
        </w:numPr>
        <w:jc w:val="both"/>
      </w:pPr>
      <w:r>
        <w:t xml:space="preserve">Garant on teadlik, et Garantii tellija ja temaga ühispakkumuses osalevad isikud </w:t>
      </w:r>
      <w:r>
        <w:rPr>
          <w:i/>
        </w:rPr>
        <w:t>nimetus</w:t>
      </w:r>
      <w:r>
        <w:t xml:space="preserve"> ja </w:t>
      </w:r>
      <w:r>
        <w:rPr>
          <w:i/>
        </w:rPr>
        <w:t>nimetus</w:t>
      </w:r>
      <w:r>
        <w:t xml:space="preserve"> on sõlminud Garantii saajaga </w:t>
      </w:r>
      <w:r>
        <w:rPr>
          <w:i/>
        </w:rPr>
        <w:t>kuupäev</w:t>
      </w:r>
      <w:r>
        <w:t xml:space="preserve"> lepingu nr </w:t>
      </w:r>
      <w:r>
        <w:rPr>
          <w:i/>
        </w:rPr>
        <w:t>number</w:t>
      </w:r>
      <w:r>
        <w:t xml:space="preserve"> (edaspidi </w:t>
      </w:r>
      <w:r>
        <w:rPr>
          <w:b/>
        </w:rPr>
        <w:t>Leping</w:t>
      </w:r>
      <w:r>
        <w:t>)</w:t>
      </w:r>
      <w:r>
        <w:rPr>
          <w:b/>
          <w:i/>
        </w:rPr>
        <w:t xml:space="preserve"> Päästeameti  haldushoone rajamine</w:t>
      </w:r>
      <w:r>
        <w:rPr>
          <w:b/>
        </w:rPr>
        <w:t xml:space="preserve"> </w:t>
      </w:r>
      <w:r>
        <w:t>ja muude sellega seonduvate tööde</w:t>
      </w:r>
      <w:r>
        <w:rPr>
          <w:b/>
        </w:rPr>
        <w:t xml:space="preserve"> </w:t>
      </w:r>
      <w:r>
        <w:t xml:space="preserve">teostamiseks ning Lepingu kohaselt on Garantii tellija kohustatud esitama Garantii saajale garantii, tagamaks rahalise hüvitise maksmise juhul,  kui Garantii tellija rikub Lepingust tulenevaid garantiiaegseid kohustusi. </w:t>
      </w:r>
    </w:p>
    <w:p w14:paraId="4D01490E" w14:textId="77777777" w:rsidR="00063DDB" w:rsidRDefault="00063DDB">
      <w:pPr>
        <w:numPr>
          <w:ilvl w:val="0"/>
          <w:numId w:val="11"/>
        </w:numPr>
        <w:contextualSpacing/>
        <w:jc w:val="both"/>
      </w:pPr>
      <w:r>
        <w:t xml:space="preserve">Garant garanteerib Garantii saajale </w:t>
      </w:r>
      <w:r>
        <w:rPr>
          <w:rFonts w:cs="Arial"/>
        </w:rPr>
        <w:t xml:space="preserve">Garantii saaja esimesel nõudmisel </w:t>
      </w:r>
      <w:r>
        <w:t xml:space="preserve">garantiikirja punktis 1 nimetatud Lepingukokkuleppe järgsete garantiiaegsete kohustuste täitmise tagamiseks kuni </w:t>
      </w:r>
      <w:r>
        <w:rPr>
          <w:b/>
          <w:i/>
        </w:rPr>
        <w:t>summa numbritega</w:t>
      </w:r>
      <w:r>
        <w:rPr>
          <w:b/>
        </w:rPr>
        <w:t xml:space="preserve"> (</w:t>
      </w:r>
      <w:r>
        <w:rPr>
          <w:b/>
          <w:i/>
        </w:rPr>
        <w:t>summa sõnadega</w:t>
      </w:r>
      <w:r>
        <w:rPr>
          <w:b/>
        </w:rPr>
        <w:t>) euro</w:t>
      </w:r>
      <w:r>
        <w:t xml:space="preserve"> suuruse summa (edaspidi: </w:t>
      </w:r>
      <w:r>
        <w:rPr>
          <w:b/>
        </w:rPr>
        <w:t>Garantiisumma</w:t>
      </w:r>
      <w:r>
        <w:t>) tasumise garantiikirjas toodud tingimustel.</w:t>
      </w:r>
    </w:p>
    <w:p w14:paraId="455C6D23" w14:textId="77777777" w:rsidR="00063DDB" w:rsidRDefault="00063DDB">
      <w:pPr>
        <w:numPr>
          <w:ilvl w:val="0"/>
          <w:numId w:val="11"/>
        </w:numPr>
        <w:contextualSpacing/>
        <w:jc w:val="both"/>
      </w:pPr>
      <w:r>
        <w:t>Garantiikirja alusel väljamakse saamiseks peab Garantii saaja esitama Garandile kirjaliku või digiallkirjastatud nõude, milles on toodud taotletava väljamakse summa, Garantii saaja kinnitus Garantii tellija Lepingust tuleneva kohustuse rikkumise kohta ning rikutud kohustuse kirjeldus.</w:t>
      </w:r>
    </w:p>
    <w:p w14:paraId="05D3A365" w14:textId="77777777" w:rsidR="00063DDB" w:rsidRDefault="00063DDB">
      <w:pPr>
        <w:numPr>
          <w:ilvl w:val="0"/>
          <w:numId w:val="11"/>
        </w:numPr>
        <w:contextualSpacing/>
        <w:jc w:val="both"/>
      </w:pPr>
      <w:r>
        <w:t xml:space="preserve">Garant kannab garantiikirja alusel tasumisele kuuluvad summad Garantii saaja nõudes näidatud arveldusarvele 30 kalendripäeva jooksul Garantii saajalt punktis 3 toodud nõude saamisest. Nõue loetakse Garandi poolt </w:t>
      </w:r>
      <w:proofErr w:type="spellStart"/>
      <w:r>
        <w:t>kättesaaduks</w:t>
      </w:r>
      <w:proofErr w:type="spellEnd"/>
      <w:r>
        <w:t>, kui see on Garandi esindajale üle antud allkirja vastu või saadetud digiallkirjastatult Garandi e-posti aadressil.</w:t>
      </w:r>
    </w:p>
    <w:p w14:paraId="23301EB4" w14:textId="77777777" w:rsidR="00063DDB" w:rsidRDefault="00063DDB">
      <w:pPr>
        <w:numPr>
          <w:ilvl w:val="0"/>
          <w:numId w:val="11"/>
        </w:numPr>
        <w:contextualSpacing/>
        <w:jc w:val="both"/>
      </w:pPr>
      <w:r>
        <w:t xml:space="preserve">Garantiikiri jõustub Garandi poolt sellele allakirjutamise hetkest ja kehtib kuni </w:t>
      </w:r>
      <w:r>
        <w:rPr>
          <w:b/>
          <w:i/>
        </w:rPr>
        <w:t>kuupäev</w:t>
      </w:r>
      <w:r>
        <w:rPr>
          <w:b/>
        </w:rPr>
        <w:t>,</w:t>
      </w:r>
      <w:r>
        <w:t xml:space="preserve"> hiljemalt millisel kuupäeval peab nõue olema Garandi poolt kätte saadud. </w:t>
      </w:r>
    </w:p>
    <w:p w14:paraId="08169E09" w14:textId="77777777" w:rsidR="00063DDB" w:rsidRDefault="00063DDB">
      <w:pPr>
        <w:numPr>
          <w:ilvl w:val="0"/>
          <w:numId w:val="11"/>
        </w:numPr>
        <w:contextualSpacing/>
        <w:jc w:val="both"/>
      </w:pPr>
      <w:r>
        <w:t>Garandi garantiikirjast tulenev kohustus lõpeb enne punktis 5 nimetatud tähtaega, kui:</w:t>
      </w:r>
    </w:p>
    <w:p w14:paraId="66B96D0C" w14:textId="77777777" w:rsidR="00063DDB" w:rsidRDefault="00063DDB">
      <w:pPr>
        <w:pStyle w:val="ListParagraph"/>
        <w:numPr>
          <w:ilvl w:val="1"/>
          <w:numId w:val="12"/>
        </w:numPr>
        <w:jc w:val="both"/>
      </w:pPr>
      <w:r>
        <w:t xml:space="preserve"> Garant maksab Garantii saajale Garantiisumma</w:t>
      </w:r>
    </w:p>
    <w:p w14:paraId="729964E2" w14:textId="77777777" w:rsidR="00063DDB" w:rsidRDefault="00063DDB">
      <w:pPr>
        <w:pStyle w:val="ListParagraph"/>
        <w:numPr>
          <w:ilvl w:val="1"/>
          <w:numId w:val="12"/>
        </w:numPr>
        <w:tabs>
          <w:tab w:val="left" w:pos="1134"/>
        </w:tabs>
        <w:ind w:left="709" w:firstLine="0"/>
        <w:jc w:val="both"/>
      </w:pPr>
      <w:r>
        <w:t>Garantii saaja loobub garantiikirjast tulenevatest õigustest, teatades sellest kirjalikult või digiallkirjastatult või tagastades garantiikirja Garandile.</w:t>
      </w:r>
    </w:p>
    <w:p w14:paraId="01C03827" w14:textId="77777777" w:rsidR="00063DDB" w:rsidRDefault="00063DDB">
      <w:pPr>
        <w:pStyle w:val="ListParagraph"/>
        <w:numPr>
          <w:ilvl w:val="0"/>
          <w:numId w:val="12"/>
        </w:numPr>
        <w:ind w:left="709"/>
        <w:jc w:val="both"/>
      </w:pPr>
      <w:r>
        <w:t>Kui Garant teeb garantiikirja alusel osalise väljamakse, siis väheneb Garantiisumma Garandi poolt väljamakstud summa võrra automaatselt.</w:t>
      </w:r>
    </w:p>
    <w:p w14:paraId="4636E1FF" w14:textId="77777777" w:rsidR="00063DDB" w:rsidRDefault="00063DDB">
      <w:pPr>
        <w:pStyle w:val="ListParagraph"/>
        <w:numPr>
          <w:ilvl w:val="0"/>
          <w:numId w:val="12"/>
        </w:numPr>
        <w:ind w:left="709"/>
        <w:jc w:val="both"/>
      </w:pPr>
      <w:r>
        <w:t>Garantii saaja garantiikirjast tulenevad õigused ei ole loovutatavad ilma Garandi nõusolekuta.</w:t>
      </w:r>
    </w:p>
    <w:p w14:paraId="4288C576" w14:textId="77777777" w:rsidR="00063DDB" w:rsidRDefault="00063DDB">
      <w:pPr>
        <w:numPr>
          <w:ilvl w:val="0"/>
          <w:numId w:val="12"/>
        </w:numPr>
        <w:ind w:left="709"/>
        <w:contextualSpacing/>
        <w:jc w:val="both"/>
      </w:pPr>
      <w:r>
        <w:t xml:space="preserve">Garantiikirjale kohaldatakse Eesti Vabariigi õigusnorme. Garantiikirjas tulenevad vaidlused, mida ei ole võimalik lahendada läbirääkimiste teel, lahendatakse Harju Maakohtus. </w:t>
      </w:r>
    </w:p>
    <w:p w14:paraId="140C17D6" w14:textId="77777777" w:rsidR="00063DDB" w:rsidRDefault="00063DDB">
      <w:pPr>
        <w:contextualSpacing/>
        <w:jc w:val="both"/>
      </w:pPr>
    </w:p>
    <w:p w14:paraId="2EFB29A9" w14:textId="77777777" w:rsidR="00063DDB" w:rsidRDefault="00063DDB">
      <w:pPr>
        <w:contextualSpacing/>
        <w:jc w:val="both"/>
      </w:pPr>
      <w:proofErr w:type="spellStart"/>
      <w:r>
        <w:rPr>
          <w:lang w:val="fi-FI"/>
        </w:rPr>
        <w:t>Garantiikiri</w:t>
      </w:r>
      <w:proofErr w:type="spellEnd"/>
      <w:r>
        <w:rPr>
          <w:lang w:val="fi-FI"/>
        </w:rPr>
        <w:t xml:space="preserve"> on </w:t>
      </w:r>
      <w:proofErr w:type="spellStart"/>
      <w:r>
        <w:rPr>
          <w:lang w:val="fi-FI"/>
        </w:rPr>
        <w:t>allkirjastatud</w:t>
      </w:r>
      <w:proofErr w:type="spellEnd"/>
      <w:r>
        <w:rPr>
          <w:lang w:val="fi-FI"/>
        </w:rPr>
        <w:t xml:space="preserve"> </w:t>
      </w:r>
      <w:proofErr w:type="spellStart"/>
      <w:r>
        <w:rPr>
          <w:lang w:val="fi-FI"/>
        </w:rPr>
        <w:t>digitaalselt</w:t>
      </w:r>
      <w:proofErr w:type="spellEnd"/>
    </w:p>
    <w:p w14:paraId="747A05B8" w14:textId="77777777" w:rsidR="00063DDB" w:rsidRDefault="00063DDB"/>
    <w:sectPr w:rsidR="00063DDB" w:rsidSect="00F421CE">
      <w:headerReference w:type="even" r:id="rId22"/>
      <w:headerReference w:type="default" r:id="rId23"/>
      <w:footerReference w:type="even" r:id="rId24"/>
      <w:footerReference w:type="default" r:id="rId25"/>
      <w:headerReference w:type="first" r:id="rId26"/>
      <w:footerReference w:type="first" r:id="rId27"/>
      <w:pgSz w:w="11906" w:h="16838" w:code="9"/>
      <w:pgMar w:top="1134" w:right="991" w:bottom="1134" w:left="1418" w:header="708" w:footer="708" w:gutter="0"/>
      <w:pgNumType w:start="1"/>
      <w:cols w:space="708"/>
      <w:titlePg/>
      <w:docGrid w:linePitch="2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161986" w14:textId="77777777" w:rsidR="003D7A0D" w:rsidRDefault="003D7A0D">
      <w:r>
        <w:separator/>
      </w:r>
    </w:p>
  </w:endnote>
  <w:endnote w:type="continuationSeparator" w:id="0">
    <w:p w14:paraId="44D51001" w14:textId="77777777" w:rsidR="003D7A0D" w:rsidRDefault="003D7A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Cambria">
    <w:panose1 w:val="02040503050406030204"/>
    <w:charset w:val="BA"/>
    <w:family w:val="roman"/>
    <w:pitch w:val="variable"/>
    <w:sig w:usb0="E00006FF" w:usb1="400004FF" w:usb2="00000000" w:usb3="00000000" w:csb0="0000019F" w:csb1="00000000"/>
  </w:font>
  <w:font w:name="Times">
    <w:altName w:val="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CE2581" w14:textId="77777777" w:rsidR="00063DDB" w:rsidRDefault="00063DD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F818F38" w14:textId="77777777" w:rsidR="00063DDB" w:rsidRDefault="00063DD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4BD541" w14:textId="5C447334" w:rsidR="00063DDB" w:rsidRDefault="00063DDB">
    <w:pPr>
      <w:pStyle w:val="Footer"/>
      <w:jc w:val="center"/>
    </w:pPr>
    <w:r>
      <w:fldChar w:fldCharType="begin"/>
    </w:r>
    <w:r>
      <w:instrText xml:space="preserve"> PAGE   \* MERGEFORMAT </w:instrText>
    </w:r>
    <w:r>
      <w:fldChar w:fldCharType="separate"/>
    </w:r>
    <w:r w:rsidR="002C7846">
      <w:rPr>
        <w:noProof/>
      </w:rPr>
      <w:t>14</w:t>
    </w:r>
    <w:r>
      <w:fldChar w:fldCharType="end"/>
    </w:r>
  </w:p>
  <w:p w14:paraId="14410D83" w14:textId="77777777" w:rsidR="00063DDB" w:rsidRDefault="00063DDB">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1476FB" w14:textId="77777777" w:rsidR="00063DDB" w:rsidRDefault="00063DD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2252A50" w14:textId="77777777" w:rsidR="00063DDB" w:rsidRDefault="00063DDB">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9BF6E8" w14:textId="77777777" w:rsidR="00063DDB" w:rsidRDefault="00063DDB">
    <w:pPr>
      <w:pStyle w:val="Footer"/>
      <w:framePr w:wrap="around" w:vAnchor="text" w:hAnchor="margin" w:xAlign="right" w:y="1"/>
      <w:rPr>
        <w:rStyle w:val="PageNumber"/>
      </w:rPr>
    </w:pPr>
    <w:r>
      <w:rPr>
        <w:rStyle w:val="PageNumber"/>
      </w:rPr>
      <w:t xml:space="preserve"> </w:t>
    </w:r>
  </w:p>
  <w:p w14:paraId="4F5C0124" w14:textId="77777777" w:rsidR="00063DDB" w:rsidRDefault="00063DDB">
    <w:pPr>
      <w:pStyle w:val="Footer"/>
      <w:ind w:right="360"/>
      <w:rPr>
        <w:sz w:val="16"/>
        <w:szCs w:val="16"/>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55FABB" w14:textId="77777777" w:rsidR="00063DDB" w:rsidRDefault="00063D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EF86DD" w14:textId="77777777" w:rsidR="003D7A0D" w:rsidRDefault="003D7A0D">
      <w:r>
        <w:separator/>
      </w:r>
    </w:p>
  </w:footnote>
  <w:footnote w:type="continuationSeparator" w:id="0">
    <w:p w14:paraId="64C6FFFD" w14:textId="77777777" w:rsidR="003D7A0D" w:rsidRDefault="003D7A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1B7F3A" w14:textId="77777777" w:rsidR="00063DDB" w:rsidRDefault="00063DD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623817" w14:textId="77777777" w:rsidR="00063DDB" w:rsidRDefault="00063DD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BF1AE4" w14:textId="77777777" w:rsidR="00063DDB" w:rsidRDefault="00063DD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C0126"/>
    <w:multiLevelType w:val="hybridMultilevel"/>
    <w:tmpl w:val="56102B96"/>
    <w:lvl w:ilvl="0" w:tplc="0425000D">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0DB62BE8"/>
    <w:multiLevelType w:val="hybridMultilevel"/>
    <w:tmpl w:val="611843B8"/>
    <w:lvl w:ilvl="0" w:tplc="0425000F">
      <w:start w:val="1"/>
      <w:numFmt w:val="decimal"/>
      <w:lvlText w:val="%1."/>
      <w:lvlJc w:val="left"/>
      <w:pPr>
        <w:ind w:left="720" w:hanging="360"/>
      </w:pPr>
      <w:rPr>
        <w:rFonts w:cs="Times New Roman" w:hint="default"/>
      </w:rPr>
    </w:lvl>
    <w:lvl w:ilvl="1" w:tplc="04250019">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15:restartNumberingAfterBreak="0">
    <w:nsid w:val="0E7F4FC8"/>
    <w:multiLevelType w:val="hybridMultilevel"/>
    <w:tmpl w:val="E1EA71D0"/>
    <w:lvl w:ilvl="0" w:tplc="0425000D">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110E6909"/>
    <w:multiLevelType w:val="hybridMultilevel"/>
    <w:tmpl w:val="9EA0CD8A"/>
    <w:lvl w:ilvl="0" w:tplc="0425000F">
      <w:start w:val="1"/>
      <w:numFmt w:val="decimal"/>
      <w:lvlText w:val="%1."/>
      <w:lvlJc w:val="left"/>
      <w:pPr>
        <w:ind w:left="502" w:hanging="360"/>
      </w:pPr>
      <w:rPr>
        <w:rFonts w:cs="Times New Roman"/>
      </w:rPr>
    </w:lvl>
    <w:lvl w:ilvl="1" w:tplc="04250019" w:tentative="1">
      <w:start w:val="1"/>
      <w:numFmt w:val="lowerLetter"/>
      <w:lvlText w:val="%2."/>
      <w:lvlJc w:val="left"/>
      <w:pPr>
        <w:ind w:left="1222" w:hanging="360"/>
      </w:pPr>
      <w:rPr>
        <w:rFonts w:cs="Times New Roman"/>
      </w:rPr>
    </w:lvl>
    <w:lvl w:ilvl="2" w:tplc="0425001B" w:tentative="1">
      <w:start w:val="1"/>
      <w:numFmt w:val="lowerRoman"/>
      <w:lvlText w:val="%3."/>
      <w:lvlJc w:val="right"/>
      <w:pPr>
        <w:ind w:left="1942" w:hanging="180"/>
      </w:pPr>
      <w:rPr>
        <w:rFonts w:cs="Times New Roman"/>
      </w:rPr>
    </w:lvl>
    <w:lvl w:ilvl="3" w:tplc="0425000F" w:tentative="1">
      <w:start w:val="1"/>
      <w:numFmt w:val="decimal"/>
      <w:lvlText w:val="%4."/>
      <w:lvlJc w:val="left"/>
      <w:pPr>
        <w:ind w:left="2662" w:hanging="360"/>
      </w:pPr>
      <w:rPr>
        <w:rFonts w:cs="Times New Roman"/>
      </w:rPr>
    </w:lvl>
    <w:lvl w:ilvl="4" w:tplc="04250019" w:tentative="1">
      <w:start w:val="1"/>
      <w:numFmt w:val="lowerLetter"/>
      <w:lvlText w:val="%5."/>
      <w:lvlJc w:val="left"/>
      <w:pPr>
        <w:ind w:left="3382" w:hanging="360"/>
      </w:pPr>
      <w:rPr>
        <w:rFonts w:cs="Times New Roman"/>
      </w:rPr>
    </w:lvl>
    <w:lvl w:ilvl="5" w:tplc="0425001B" w:tentative="1">
      <w:start w:val="1"/>
      <w:numFmt w:val="lowerRoman"/>
      <w:lvlText w:val="%6."/>
      <w:lvlJc w:val="right"/>
      <w:pPr>
        <w:ind w:left="4102" w:hanging="180"/>
      </w:pPr>
      <w:rPr>
        <w:rFonts w:cs="Times New Roman"/>
      </w:rPr>
    </w:lvl>
    <w:lvl w:ilvl="6" w:tplc="0425000F" w:tentative="1">
      <w:start w:val="1"/>
      <w:numFmt w:val="decimal"/>
      <w:lvlText w:val="%7."/>
      <w:lvlJc w:val="left"/>
      <w:pPr>
        <w:ind w:left="4822" w:hanging="360"/>
      </w:pPr>
      <w:rPr>
        <w:rFonts w:cs="Times New Roman"/>
      </w:rPr>
    </w:lvl>
    <w:lvl w:ilvl="7" w:tplc="04250019" w:tentative="1">
      <w:start w:val="1"/>
      <w:numFmt w:val="lowerLetter"/>
      <w:lvlText w:val="%8."/>
      <w:lvlJc w:val="left"/>
      <w:pPr>
        <w:ind w:left="5542" w:hanging="360"/>
      </w:pPr>
      <w:rPr>
        <w:rFonts w:cs="Times New Roman"/>
      </w:rPr>
    </w:lvl>
    <w:lvl w:ilvl="8" w:tplc="0425001B" w:tentative="1">
      <w:start w:val="1"/>
      <w:numFmt w:val="lowerRoman"/>
      <w:lvlText w:val="%9."/>
      <w:lvlJc w:val="right"/>
      <w:pPr>
        <w:ind w:left="6262" w:hanging="180"/>
      </w:pPr>
      <w:rPr>
        <w:rFonts w:cs="Times New Roman"/>
      </w:rPr>
    </w:lvl>
  </w:abstractNum>
  <w:abstractNum w:abstractNumId="4" w15:restartNumberingAfterBreak="0">
    <w:nsid w:val="12015F41"/>
    <w:multiLevelType w:val="hybridMultilevel"/>
    <w:tmpl w:val="3050BB04"/>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5" w15:restartNumberingAfterBreak="0">
    <w:nsid w:val="129A4F45"/>
    <w:multiLevelType w:val="multilevel"/>
    <w:tmpl w:val="BFDE27E2"/>
    <w:lvl w:ilvl="0">
      <w:start w:val="15"/>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6" w15:restartNumberingAfterBreak="0">
    <w:nsid w:val="13084588"/>
    <w:multiLevelType w:val="hybridMultilevel"/>
    <w:tmpl w:val="7C94D11C"/>
    <w:lvl w:ilvl="0" w:tplc="0425000D">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23B4651B"/>
    <w:multiLevelType w:val="multilevel"/>
    <w:tmpl w:val="04D47224"/>
    <w:lvl w:ilvl="0">
      <w:start w:val="10"/>
      <w:numFmt w:val="decimal"/>
      <w:lvlText w:val="%1."/>
      <w:lvlJc w:val="left"/>
      <w:pPr>
        <w:ind w:left="660" w:hanging="660"/>
      </w:pPr>
      <w:rPr>
        <w:rFonts w:cs="Times New Roman" w:hint="default"/>
      </w:rPr>
    </w:lvl>
    <w:lvl w:ilvl="1">
      <w:start w:val="2"/>
      <w:numFmt w:val="decimal"/>
      <w:lvlText w:val="%1.%2."/>
      <w:lvlJc w:val="left"/>
      <w:pPr>
        <w:ind w:left="660" w:hanging="660"/>
      </w:pPr>
      <w:rPr>
        <w:rFonts w:cs="Times New Roman" w:hint="default"/>
      </w:rPr>
    </w:lvl>
    <w:lvl w:ilvl="2">
      <w:start w:val="7"/>
      <w:numFmt w:val="decimal"/>
      <w:lvlText w:val="%1.%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E122D2F"/>
    <w:multiLevelType w:val="multilevel"/>
    <w:tmpl w:val="546AE1C0"/>
    <w:lvl w:ilvl="0">
      <w:start w:val="6"/>
      <w:numFmt w:val="decimal"/>
      <w:lvlText w:val="%1."/>
      <w:lvlJc w:val="lef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9" w15:restartNumberingAfterBreak="0">
    <w:nsid w:val="428F24BB"/>
    <w:multiLevelType w:val="hybridMultilevel"/>
    <w:tmpl w:val="AB4E42B2"/>
    <w:lvl w:ilvl="0" w:tplc="0425000D">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43CB74EA"/>
    <w:multiLevelType w:val="hybridMultilevel"/>
    <w:tmpl w:val="226C14F8"/>
    <w:lvl w:ilvl="0" w:tplc="0425000D">
      <w:start w:val="1"/>
      <w:numFmt w:val="bullet"/>
      <w:lvlText w:val=""/>
      <w:lvlJc w:val="left"/>
      <w:pPr>
        <w:ind w:left="720" w:hanging="360"/>
      </w:pPr>
      <w:rPr>
        <w:rFonts w:ascii="Wingdings" w:hAnsi="Wingdings"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1" w15:restartNumberingAfterBreak="0">
    <w:nsid w:val="50EB1659"/>
    <w:multiLevelType w:val="multilevel"/>
    <w:tmpl w:val="C3A2A25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1146"/>
        </w:tabs>
        <w:ind w:left="1146"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52B65638"/>
    <w:multiLevelType w:val="hybridMultilevel"/>
    <w:tmpl w:val="E9526C62"/>
    <w:lvl w:ilvl="0" w:tplc="0425000F">
      <w:start w:val="1"/>
      <w:numFmt w:val="decimal"/>
      <w:lvlText w:val="%1."/>
      <w:lvlJc w:val="left"/>
      <w:pPr>
        <w:ind w:left="644" w:hanging="360"/>
      </w:pPr>
      <w:rPr>
        <w:rFonts w:cs="Times New Roman" w:hint="default"/>
      </w:rPr>
    </w:lvl>
    <w:lvl w:ilvl="1" w:tplc="04250019" w:tentative="1">
      <w:start w:val="1"/>
      <w:numFmt w:val="lowerLetter"/>
      <w:lvlText w:val="%2."/>
      <w:lvlJc w:val="left"/>
      <w:pPr>
        <w:ind w:left="1364" w:hanging="360"/>
      </w:pPr>
      <w:rPr>
        <w:rFonts w:cs="Times New Roman"/>
      </w:rPr>
    </w:lvl>
    <w:lvl w:ilvl="2" w:tplc="0425001B" w:tentative="1">
      <w:start w:val="1"/>
      <w:numFmt w:val="lowerRoman"/>
      <w:lvlText w:val="%3."/>
      <w:lvlJc w:val="right"/>
      <w:pPr>
        <w:ind w:left="2084" w:hanging="180"/>
      </w:pPr>
      <w:rPr>
        <w:rFonts w:cs="Times New Roman"/>
      </w:rPr>
    </w:lvl>
    <w:lvl w:ilvl="3" w:tplc="0425000F" w:tentative="1">
      <w:start w:val="1"/>
      <w:numFmt w:val="decimal"/>
      <w:lvlText w:val="%4."/>
      <w:lvlJc w:val="left"/>
      <w:pPr>
        <w:ind w:left="2804" w:hanging="360"/>
      </w:pPr>
      <w:rPr>
        <w:rFonts w:cs="Times New Roman"/>
      </w:rPr>
    </w:lvl>
    <w:lvl w:ilvl="4" w:tplc="04250019" w:tentative="1">
      <w:start w:val="1"/>
      <w:numFmt w:val="lowerLetter"/>
      <w:lvlText w:val="%5."/>
      <w:lvlJc w:val="left"/>
      <w:pPr>
        <w:ind w:left="3524" w:hanging="360"/>
      </w:pPr>
      <w:rPr>
        <w:rFonts w:cs="Times New Roman"/>
      </w:rPr>
    </w:lvl>
    <w:lvl w:ilvl="5" w:tplc="0425001B" w:tentative="1">
      <w:start w:val="1"/>
      <w:numFmt w:val="lowerRoman"/>
      <w:lvlText w:val="%6."/>
      <w:lvlJc w:val="right"/>
      <w:pPr>
        <w:ind w:left="4244" w:hanging="180"/>
      </w:pPr>
      <w:rPr>
        <w:rFonts w:cs="Times New Roman"/>
      </w:rPr>
    </w:lvl>
    <w:lvl w:ilvl="6" w:tplc="0425000F" w:tentative="1">
      <w:start w:val="1"/>
      <w:numFmt w:val="decimal"/>
      <w:lvlText w:val="%7."/>
      <w:lvlJc w:val="left"/>
      <w:pPr>
        <w:ind w:left="4964" w:hanging="360"/>
      </w:pPr>
      <w:rPr>
        <w:rFonts w:cs="Times New Roman"/>
      </w:rPr>
    </w:lvl>
    <w:lvl w:ilvl="7" w:tplc="04250019" w:tentative="1">
      <w:start w:val="1"/>
      <w:numFmt w:val="lowerLetter"/>
      <w:lvlText w:val="%8."/>
      <w:lvlJc w:val="left"/>
      <w:pPr>
        <w:ind w:left="5684" w:hanging="360"/>
      </w:pPr>
      <w:rPr>
        <w:rFonts w:cs="Times New Roman"/>
      </w:rPr>
    </w:lvl>
    <w:lvl w:ilvl="8" w:tplc="0425001B" w:tentative="1">
      <w:start w:val="1"/>
      <w:numFmt w:val="lowerRoman"/>
      <w:lvlText w:val="%9."/>
      <w:lvlJc w:val="right"/>
      <w:pPr>
        <w:ind w:left="6404" w:hanging="180"/>
      </w:pPr>
      <w:rPr>
        <w:rFonts w:cs="Times New Roman"/>
      </w:rPr>
    </w:lvl>
  </w:abstractNum>
  <w:abstractNum w:abstractNumId="13" w15:restartNumberingAfterBreak="0">
    <w:nsid w:val="5495194D"/>
    <w:multiLevelType w:val="hybridMultilevel"/>
    <w:tmpl w:val="AB2A142C"/>
    <w:lvl w:ilvl="0" w:tplc="0425000D">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5B982E90"/>
    <w:multiLevelType w:val="multilevel"/>
    <w:tmpl w:val="159674FC"/>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720"/>
        </w:tabs>
        <w:ind w:left="720" w:hanging="7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5" w15:restartNumberingAfterBreak="0">
    <w:nsid w:val="7DC71AE9"/>
    <w:multiLevelType w:val="hybridMultilevel"/>
    <w:tmpl w:val="034245D2"/>
    <w:lvl w:ilvl="0" w:tplc="0425000D">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0"/>
  </w:num>
  <w:num w:numId="4">
    <w:abstractNumId w:val="9"/>
  </w:num>
  <w:num w:numId="5">
    <w:abstractNumId w:val="10"/>
  </w:num>
  <w:num w:numId="6">
    <w:abstractNumId w:val="6"/>
  </w:num>
  <w:num w:numId="7">
    <w:abstractNumId w:val="13"/>
  </w:num>
  <w:num w:numId="8">
    <w:abstractNumId w:val="15"/>
  </w:num>
  <w:num w:numId="9">
    <w:abstractNumId w:val="2"/>
  </w:num>
  <w:num w:numId="10">
    <w:abstractNumId w:val="14"/>
  </w:num>
  <w:num w:numId="11">
    <w:abstractNumId w:val="1"/>
  </w:num>
  <w:num w:numId="12">
    <w:abstractNumId w:val="8"/>
  </w:num>
  <w:num w:numId="13">
    <w:abstractNumId w:val="11"/>
  </w:num>
  <w:num w:numId="14">
    <w:abstractNumId w:val="12"/>
  </w:num>
  <w:num w:numId="15">
    <w:abstractNumId w:val="4"/>
  </w:num>
  <w:num w:numId="16">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063DDB"/>
    <w:rsid w:val="00063DDB"/>
    <w:rsid w:val="00155406"/>
    <w:rsid w:val="00231045"/>
    <w:rsid w:val="002C7846"/>
    <w:rsid w:val="003D7A0D"/>
    <w:rsid w:val="006878E0"/>
    <w:rsid w:val="00703487"/>
    <w:rsid w:val="00E15C59"/>
    <w:rsid w:val="00E87F3B"/>
    <w:rsid w:val="00F421C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3BB5A060"/>
  <w14:defaultImageDpi w14:val="0"/>
  <w15:docId w15:val="{79A07466-6AC4-4B78-9E66-DDE569922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sz w:val="24"/>
      <w:szCs w:val="24"/>
      <w:lang w:eastAsia="en-US"/>
    </w:rPr>
  </w:style>
  <w:style w:type="paragraph" w:styleId="Heading1">
    <w:name w:val="heading 1"/>
    <w:basedOn w:val="Normal"/>
    <w:next w:val="Normal"/>
    <w:link w:val="Heading1Char"/>
    <w:uiPriority w:val="99"/>
    <w:qFormat/>
    <w:pPr>
      <w:keepNext/>
      <w:jc w:val="both"/>
      <w:outlineLvl w:val="0"/>
    </w:pPr>
    <w:rPr>
      <w:b/>
      <w:bCs/>
      <w:sz w:val="28"/>
    </w:rPr>
  </w:style>
  <w:style w:type="paragraph" w:styleId="Heading2">
    <w:name w:val="heading 2"/>
    <w:basedOn w:val="Normal"/>
    <w:next w:val="Normal"/>
    <w:link w:val="Heading2Char"/>
    <w:uiPriority w:val="99"/>
    <w:qFormat/>
    <w:pPr>
      <w:keepNext/>
      <w:keepLines/>
      <w:spacing w:before="200"/>
      <w:outlineLvl w:val="1"/>
    </w:pPr>
    <w:rPr>
      <w:b/>
      <w:bCs/>
      <w:color w:val="000000"/>
      <w:sz w:val="26"/>
      <w:szCs w:val="26"/>
    </w:rPr>
  </w:style>
  <w:style w:type="paragraph" w:styleId="Heading3">
    <w:name w:val="heading 3"/>
    <w:basedOn w:val="Normal"/>
    <w:next w:val="Normal"/>
    <w:link w:val="Heading3Char"/>
    <w:uiPriority w:val="99"/>
    <w:qFormat/>
    <w:pPr>
      <w:keepNext/>
      <w:keepLines/>
      <w:spacing w:before="200"/>
      <w:outlineLvl w:val="2"/>
    </w:pPr>
    <w:rPr>
      <w:b/>
      <w:b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Pr>
      <w:rFonts w:ascii="Times New Roman" w:hAnsi="Times New Roman"/>
      <w:b/>
      <w:sz w:val="24"/>
    </w:rPr>
  </w:style>
  <w:style w:type="character" w:customStyle="1" w:styleId="Heading2Char">
    <w:name w:val="Heading 2 Char"/>
    <w:link w:val="Heading2"/>
    <w:uiPriority w:val="99"/>
    <w:locked/>
    <w:rPr>
      <w:rFonts w:ascii="Times New Roman" w:hAnsi="Times New Roman"/>
      <w:b/>
      <w:color w:val="000000"/>
      <w:sz w:val="26"/>
    </w:rPr>
  </w:style>
  <w:style w:type="character" w:customStyle="1" w:styleId="Heading3Char">
    <w:name w:val="Heading 3 Char"/>
    <w:link w:val="Heading3"/>
    <w:uiPriority w:val="99"/>
    <w:locked/>
    <w:rPr>
      <w:rFonts w:ascii="Times New Roman" w:hAnsi="Times New Roman"/>
      <w:b/>
      <w:color w:val="000000"/>
      <w:sz w:val="24"/>
    </w:rPr>
  </w:style>
  <w:style w:type="paragraph" w:styleId="BodyText3">
    <w:name w:val="Body Text 3"/>
    <w:basedOn w:val="Normal"/>
    <w:link w:val="BodyText3Char"/>
    <w:uiPriority w:val="99"/>
    <w:semiHidden/>
    <w:pPr>
      <w:jc w:val="both"/>
    </w:pPr>
    <w:rPr>
      <w:szCs w:val="20"/>
    </w:rPr>
  </w:style>
  <w:style w:type="character" w:customStyle="1" w:styleId="BodyText3Char">
    <w:name w:val="Body Text 3 Char"/>
    <w:link w:val="BodyText3"/>
    <w:uiPriority w:val="99"/>
    <w:semiHidden/>
    <w:locked/>
    <w:rPr>
      <w:rFonts w:ascii="Times New Roman" w:hAnsi="Times New Roman"/>
      <w:sz w:val="20"/>
    </w:rPr>
  </w:style>
  <w:style w:type="paragraph" w:styleId="CommentText">
    <w:name w:val="annotation text"/>
    <w:basedOn w:val="Normal"/>
    <w:link w:val="CommentTextChar"/>
    <w:uiPriority w:val="99"/>
    <w:rPr>
      <w:sz w:val="20"/>
      <w:szCs w:val="20"/>
    </w:rPr>
  </w:style>
  <w:style w:type="character" w:customStyle="1" w:styleId="CommentTextChar">
    <w:name w:val="Comment Text Char"/>
    <w:link w:val="CommentText"/>
    <w:uiPriority w:val="99"/>
    <w:locked/>
    <w:rPr>
      <w:rFonts w:ascii="Times New Roman" w:hAnsi="Times New Roman"/>
      <w:sz w:val="20"/>
    </w:rPr>
  </w:style>
  <w:style w:type="paragraph" w:styleId="Footer">
    <w:name w:val="footer"/>
    <w:basedOn w:val="Normal"/>
    <w:link w:val="FooterChar"/>
    <w:uiPriority w:val="99"/>
    <w:pPr>
      <w:tabs>
        <w:tab w:val="center" w:pos="4536"/>
        <w:tab w:val="right" w:pos="9072"/>
      </w:tabs>
    </w:pPr>
  </w:style>
  <w:style w:type="character" w:customStyle="1" w:styleId="FooterChar">
    <w:name w:val="Footer Char"/>
    <w:link w:val="Footer"/>
    <w:uiPriority w:val="99"/>
    <w:locked/>
    <w:rPr>
      <w:rFonts w:ascii="Times New Roman" w:hAnsi="Times New Roman"/>
      <w:sz w:val="24"/>
    </w:rPr>
  </w:style>
  <w:style w:type="character" w:styleId="PageNumber">
    <w:name w:val="page number"/>
    <w:uiPriority w:val="99"/>
    <w:rPr>
      <w:rFonts w:cs="Times New Roman"/>
    </w:rPr>
  </w:style>
  <w:style w:type="paragraph" w:styleId="Header">
    <w:name w:val="header"/>
    <w:basedOn w:val="Normal"/>
    <w:link w:val="HeaderChar"/>
    <w:uiPriority w:val="99"/>
    <w:pPr>
      <w:tabs>
        <w:tab w:val="center" w:pos="4536"/>
        <w:tab w:val="right" w:pos="9072"/>
      </w:tabs>
    </w:pPr>
  </w:style>
  <w:style w:type="character" w:customStyle="1" w:styleId="HeaderChar">
    <w:name w:val="Header Char"/>
    <w:link w:val="Header"/>
    <w:uiPriority w:val="99"/>
    <w:locked/>
    <w:rPr>
      <w:rFonts w:ascii="Times New Roman" w:hAnsi="Times New Roman"/>
      <w:sz w:val="24"/>
    </w:rPr>
  </w:style>
  <w:style w:type="paragraph" w:styleId="BodyTextIndent">
    <w:name w:val="Body Text Indent"/>
    <w:basedOn w:val="Normal"/>
    <w:link w:val="BodyTextIndentChar"/>
    <w:uiPriority w:val="99"/>
    <w:semiHidden/>
    <w:pPr>
      <w:spacing w:after="120"/>
      <w:ind w:left="283"/>
    </w:pPr>
  </w:style>
  <w:style w:type="character" w:customStyle="1" w:styleId="BodyTextIndentChar">
    <w:name w:val="Body Text Indent Char"/>
    <w:link w:val="BodyTextIndent"/>
    <w:uiPriority w:val="99"/>
    <w:semiHidden/>
    <w:locked/>
    <w:rPr>
      <w:rFonts w:ascii="Times New Roman" w:hAnsi="Times New Roman"/>
      <w:sz w:val="24"/>
    </w:rPr>
  </w:style>
  <w:style w:type="paragraph" w:styleId="BodyTextIndent2">
    <w:name w:val="Body Text Indent 2"/>
    <w:basedOn w:val="Normal"/>
    <w:link w:val="BodyTextIndent2Char"/>
    <w:uiPriority w:val="99"/>
    <w:semiHidden/>
    <w:pPr>
      <w:spacing w:after="120" w:line="480" w:lineRule="auto"/>
      <w:ind w:left="283"/>
    </w:pPr>
  </w:style>
  <w:style w:type="character" w:customStyle="1" w:styleId="BodyTextIndent2Char">
    <w:name w:val="Body Text Indent 2 Char"/>
    <w:link w:val="BodyTextIndent2"/>
    <w:uiPriority w:val="99"/>
    <w:semiHidden/>
    <w:locked/>
    <w:rPr>
      <w:rFonts w:ascii="Times New Roman" w:hAnsi="Times New Roman"/>
      <w:sz w:val="24"/>
    </w:rPr>
  </w:style>
  <w:style w:type="paragraph" w:styleId="BodyTextIndent3">
    <w:name w:val="Body Text Indent 3"/>
    <w:basedOn w:val="Normal"/>
    <w:link w:val="BodyTextIndent3Char"/>
    <w:uiPriority w:val="99"/>
    <w:semiHidden/>
    <w:pPr>
      <w:spacing w:after="120"/>
      <w:ind w:left="283"/>
    </w:pPr>
    <w:rPr>
      <w:sz w:val="16"/>
      <w:szCs w:val="16"/>
    </w:rPr>
  </w:style>
  <w:style w:type="character" w:customStyle="1" w:styleId="BodyTextIndent3Char">
    <w:name w:val="Body Text Indent 3 Char"/>
    <w:link w:val="BodyTextIndent3"/>
    <w:uiPriority w:val="99"/>
    <w:semiHidden/>
    <w:locked/>
    <w:rPr>
      <w:rFonts w:ascii="Times New Roman" w:hAnsi="Times New Roman"/>
      <w:sz w:val="16"/>
    </w:rPr>
  </w:style>
  <w:style w:type="paragraph" w:styleId="BodyText">
    <w:name w:val="Body Text"/>
    <w:basedOn w:val="Normal"/>
    <w:link w:val="BodyTextChar"/>
    <w:uiPriority w:val="99"/>
    <w:pPr>
      <w:spacing w:after="120"/>
    </w:pPr>
  </w:style>
  <w:style w:type="character" w:customStyle="1" w:styleId="BodyTextChar">
    <w:name w:val="Body Text Char"/>
    <w:link w:val="BodyText"/>
    <w:uiPriority w:val="99"/>
    <w:locked/>
    <w:rPr>
      <w:rFonts w:ascii="Times New Roman" w:hAnsi="Times New Roman"/>
      <w:sz w:val="24"/>
    </w:rPr>
  </w:style>
  <w:style w:type="paragraph" w:styleId="BodyText2">
    <w:name w:val="Body Text 2"/>
    <w:basedOn w:val="Normal"/>
    <w:link w:val="BodyText2Char"/>
    <w:uiPriority w:val="99"/>
    <w:semiHidden/>
    <w:pPr>
      <w:spacing w:after="120" w:line="480" w:lineRule="auto"/>
    </w:pPr>
  </w:style>
  <w:style w:type="character" w:customStyle="1" w:styleId="BodyText2Char">
    <w:name w:val="Body Text 2 Char"/>
    <w:link w:val="BodyText2"/>
    <w:uiPriority w:val="99"/>
    <w:semiHidden/>
    <w:locked/>
    <w:rPr>
      <w:rFonts w:ascii="Times New Roman" w:hAnsi="Times New Roman"/>
      <w:sz w:val="24"/>
    </w:rPr>
  </w:style>
  <w:style w:type="character" w:customStyle="1" w:styleId="CharChar">
    <w:name w:val="Char Char"/>
    <w:uiPriority w:val="99"/>
    <w:rPr>
      <w:sz w:val="24"/>
      <w:lang w:val="en-GB" w:eastAsia="en-US"/>
    </w:rPr>
  </w:style>
  <w:style w:type="character" w:styleId="CommentReference">
    <w:name w:val="annotation reference"/>
    <w:uiPriority w:val="99"/>
    <w:rPr>
      <w:rFonts w:cs="Times New Roman"/>
      <w:sz w:val="16"/>
    </w:rPr>
  </w:style>
  <w:style w:type="character" w:styleId="Strong">
    <w:name w:val="Strong"/>
    <w:uiPriority w:val="99"/>
    <w:qFormat/>
    <w:rPr>
      <w:rFonts w:cs="Times New Roman"/>
      <w:b/>
    </w:rPr>
  </w:style>
  <w:style w:type="character" w:styleId="Hyperlink">
    <w:name w:val="Hyperlink"/>
    <w:uiPriority w:val="99"/>
    <w:rPr>
      <w:rFonts w:cs="Times New Roman"/>
      <w:color w:val="333399"/>
      <w:u w:val="none"/>
      <w:effect w:val="none"/>
    </w:rPr>
  </w:style>
  <w:style w:type="paragraph" w:customStyle="1" w:styleId="content">
    <w:name w:val="content"/>
    <w:basedOn w:val="Normal"/>
    <w:uiPriority w:val="99"/>
    <w:pPr>
      <w:spacing w:before="100" w:beforeAutospacing="1" w:after="100" w:afterAutospacing="1" w:line="270" w:lineRule="atLeast"/>
    </w:pPr>
    <w:rPr>
      <w:rFonts w:ascii="Verdana" w:hAnsi="Verdana"/>
      <w:color w:val="000000"/>
      <w:sz w:val="18"/>
      <w:szCs w:val="18"/>
      <w:lang w:eastAsia="et-EE"/>
    </w:rPr>
  </w:style>
  <w:style w:type="paragraph" w:styleId="CommentSubject">
    <w:name w:val="annotation subject"/>
    <w:basedOn w:val="CommentText"/>
    <w:next w:val="CommentText"/>
    <w:link w:val="CommentSubjectChar"/>
    <w:uiPriority w:val="99"/>
    <w:semiHidden/>
  </w:style>
  <w:style w:type="character" w:customStyle="1" w:styleId="CommentSubjectChar">
    <w:name w:val="Comment Subject Char"/>
    <w:link w:val="CommentSubject"/>
    <w:uiPriority w:val="99"/>
    <w:semiHidden/>
    <w:locked/>
    <w:rPr>
      <w:rFonts w:ascii="Times New Roman" w:hAnsi="Times New Roman"/>
      <w:sz w:val="20"/>
    </w:rPr>
  </w:style>
  <w:style w:type="paragraph" w:styleId="BalloonText">
    <w:name w:val="Balloon Text"/>
    <w:basedOn w:val="Normal"/>
    <w:link w:val="BalloonTextChar"/>
    <w:uiPriority w:val="99"/>
    <w:semiHidden/>
    <w:rPr>
      <w:rFonts w:ascii="Tahoma" w:hAnsi="Tahoma"/>
      <w:sz w:val="16"/>
      <w:szCs w:val="16"/>
    </w:rPr>
  </w:style>
  <w:style w:type="character" w:customStyle="1" w:styleId="BalloonTextChar">
    <w:name w:val="Balloon Text Char"/>
    <w:link w:val="BalloonText"/>
    <w:uiPriority w:val="99"/>
    <w:semiHidden/>
    <w:locked/>
    <w:rPr>
      <w:rFonts w:ascii="Tahoma" w:hAnsi="Tahoma"/>
      <w:sz w:val="16"/>
    </w:rPr>
  </w:style>
  <w:style w:type="paragraph" w:styleId="NormalWeb">
    <w:name w:val="Normal (Web)"/>
    <w:basedOn w:val="Normal"/>
    <w:uiPriority w:val="99"/>
    <w:pPr>
      <w:spacing w:before="240" w:after="100" w:afterAutospacing="1"/>
    </w:pPr>
    <w:rPr>
      <w:lang w:eastAsia="et-EE"/>
    </w:rPr>
  </w:style>
  <w:style w:type="paragraph" w:styleId="ListParagraph">
    <w:name w:val="List Paragraph"/>
    <w:basedOn w:val="Normal"/>
    <w:uiPriority w:val="99"/>
    <w:qFormat/>
    <w:pPr>
      <w:ind w:left="720"/>
      <w:contextualSpacing/>
    </w:pPr>
  </w:style>
  <w:style w:type="paragraph" w:styleId="PlainText">
    <w:name w:val="Plain Text"/>
    <w:basedOn w:val="Normal"/>
    <w:link w:val="PlainTextChar"/>
    <w:uiPriority w:val="99"/>
    <w:rPr>
      <w:rFonts w:ascii="Consolas" w:eastAsia="Calibri" w:hAnsi="Consolas"/>
      <w:sz w:val="21"/>
      <w:szCs w:val="21"/>
    </w:rPr>
  </w:style>
  <w:style w:type="character" w:customStyle="1" w:styleId="PlainTextChar">
    <w:name w:val="Plain Text Char"/>
    <w:link w:val="PlainText"/>
    <w:uiPriority w:val="99"/>
    <w:locked/>
    <w:rPr>
      <w:rFonts w:ascii="Consolas" w:hAnsi="Consolas"/>
      <w:sz w:val="21"/>
    </w:rPr>
  </w:style>
  <w:style w:type="table" w:styleId="TableGrid">
    <w:name w:val="Table Grid"/>
    <w:basedOn w:val="TableNormal"/>
    <w:uiPriority w:val="99"/>
    <w:rPr>
      <w:rFonts w:ascii="Times New Roman" w:eastAsia="Times New Roman" w:hAnsi="Times New Roman"/>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Pr>
      <w:rFonts w:ascii="Times New Roman" w:eastAsia="Times New Roman" w:hAnsi="Times New Roman"/>
      <w:sz w:val="24"/>
      <w:szCs w:val="24"/>
      <w:lang w:val="en-GB" w:eastAsia="en-US"/>
    </w:rPr>
  </w:style>
  <w:style w:type="character" w:customStyle="1" w:styleId="tyhik">
    <w:name w:val="tyhik"/>
    <w:uiPriority w:val="99"/>
  </w:style>
  <w:style w:type="paragraph" w:styleId="TOC1">
    <w:name w:val="toc 1"/>
    <w:basedOn w:val="Normal"/>
    <w:next w:val="Normal"/>
    <w:autoRedefine/>
    <w:uiPriority w:val="99"/>
    <w:pPr>
      <w:spacing w:after="100"/>
    </w:pPr>
  </w:style>
  <w:style w:type="paragraph" w:styleId="TOCHeading">
    <w:name w:val="TOC Heading"/>
    <w:basedOn w:val="Heading1"/>
    <w:next w:val="Normal"/>
    <w:uiPriority w:val="99"/>
    <w:qFormat/>
    <w:pPr>
      <w:keepLines/>
      <w:spacing w:before="480" w:line="276" w:lineRule="auto"/>
      <w:jc w:val="left"/>
      <w:outlineLvl w:val="9"/>
    </w:pPr>
    <w:rPr>
      <w:rFonts w:ascii="Cambria" w:hAnsi="Cambria"/>
      <w:color w:val="365F91"/>
      <w:szCs w:val="28"/>
      <w:lang w:val="en-US"/>
    </w:rPr>
  </w:style>
  <w:style w:type="paragraph" w:styleId="TOC2">
    <w:name w:val="toc 2"/>
    <w:basedOn w:val="Normal"/>
    <w:next w:val="Normal"/>
    <w:autoRedefine/>
    <w:uiPriority w:val="99"/>
    <w:pPr>
      <w:spacing w:after="100"/>
      <w:ind w:left="240"/>
    </w:pPr>
  </w:style>
  <w:style w:type="paragraph" w:styleId="TOC3">
    <w:name w:val="toc 3"/>
    <w:basedOn w:val="Normal"/>
    <w:next w:val="Normal"/>
    <w:autoRedefine/>
    <w:uiPriority w:val="99"/>
    <w:pPr>
      <w:spacing w:after="100"/>
      <w:ind w:left="480"/>
    </w:pPr>
  </w:style>
  <w:style w:type="character" w:styleId="PlaceholderText">
    <w:name w:val="Placeholder Text"/>
    <w:uiPriority w:val="99"/>
    <w:semiHidden/>
    <w:rPr>
      <w:color w:val="808080"/>
    </w:rPr>
  </w:style>
  <w:style w:type="character" w:styleId="FollowedHyperlink">
    <w:name w:val="FollowedHyperlink"/>
    <w:uiPriority w:val="99"/>
    <w:semiHidden/>
    <w:locked/>
    <w:rPr>
      <w:rFonts w:cs="Times New Roman"/>
      <w:color w:val="800080"/>
      <w:u w:val="single"/>
    </w:rPr>
  </w:style>
  <w:style w:type="character" w:customStyle="1" w:styleId="UnresolvedMention1">
    <w:name w:val="Unresolved Mention1"/>
    <w:uiPriority w:val="99"/>
    <w:semiHidden/>
    <w:rPr>
      <w:color w:val="605E5C"/>
      <w:shd w:val="clear" w:color="auto" w:fill="E1DFDD"/>
    </w:rPr>
  </w:style>
  <w:style w:type="character" w:customStyle="1" w:styleId="UnresolvedMention2">
    <w:name w:val="Unresolved Mention2"/>
    <w:uiPriority w:val="99"/>
    <w:semiHidden/>
    <w:unhideWhenUsed/>
    <w:rsid w:val="00E87F3B"/>
    <w:rPr>
      <w:color w:val="605E5C"/>
      <w:shd w:val="clear" w:color="auto" w:fill="E1DFDD"/>
    </w:rPr>
  </w:style>
  <w:style w:type="paragraph" w:customStyle="1" w:styleId="Default">
    <w:name w:val="Default"/>
    <w:rsid w:val="006878E0"/>
    <w:pPr>
      <w:autoSpaceDE w:val="0"/>
      <w:autoSpaceDN w:val="0"/>
      <w:adjustRightInd w:val="0"/>
    </w:pPr>
    <w:rPr>
      <w:rFonts w:ascii="Times New Roman" w:hAnsi="Times New Roman"/>
      <w:color w:val="000000"/>
      <w:sz w:val="24"/>
      <w:szCs w:val="24"/>
    </w:rPr>
  </w:style>
  <w:style w:type="character" w:styleId="UnresolvedMention">
    <w:name w:val="Unresolved Mention"/>
    <w:basedOn w:val="DefaultParagraphFont"/>
    <w:uiPriority w:val="99"/>
    <w:semiHidden/>
    <w:unhideWhenUsed/>
    <w:rsid w:val="00E15C5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2966514">
      <w:marLeft w:val="0"/>
      <w:marRight w:val="0"/>
      <w:marTop w:val="0"/>
      <w:marBottom w:val="0"/>
      <w:divBdr>
        <w:top w:val="none" w:sz="0" w:space="0" w:color="auto"/>
        <w:left w:val="none" w:sz="0" w:space="0" w:color="auto"/>
        <w:bottom w:val="none" w:sz="0" w:space="0" w:color="auto"/>
        <w:right w:val="none" w:sz="0" w:space="0" w:color="auto"/>
      </w:divBdr>
    </w:div>
    <w:div w:id="1162966515">
      <w:marLeft w:val="0"/>
      <w:marRight w:val="0"/>
      <w:marTop w:val="0"/>
      <w:marBottom w:val="0"/>
      <w:divBdr>
        <w:top w:val="none" w:sz="0" w:space="0" w:color="auto"/>
        <w:left w:val="none" w:sz="0" w:space="0" w:color="auto"/>
        <w:bottom w:val="none" w:sz="0" w:space="0" w:color="auto"/>
        <w:right w:val="none" w:sz="0" w:space="0" w:color="auto"/>
      </w:divBdr>
    </w:div>
    <w:div w:id="1162966516">
      <w:marLeft w:val="0"/>
      <w:marRight w:val="0"/>
      <w:marTop w:val="0"/>
      <w:marBottom w:val="0"/>
      <w:divBdr>
        <w:top w:val="none" w:sz="0" w:space="0" w:color="auto"/>
        <w:left w:val="none" w:sz="0" w:space="0" w:color="auto"/>
        <w:bottom w:val="none" w:sz="0" w:space="0" w:color="auto"/>
        <w:right w:val="none" w:sz="0" w:space="0" w:color="auto"/>
      </w:divBdr>
      <w:divsChild>
        <w:div w:id="1162966517">
          <w:marLeft w:val="0"/>
          <w:marRight w:val="0"/>
          <w:marTop w:val="0"/>
          <w:marBottom w:val="0"/>
          <w:divBdr>
            <w:top w:val="none" w:sz="0" w:space="0" w:color="auto"/>
            <w:left w:val="none" w:sz="0" w:space="0" w:color="auto"/>
            <w:bottom w:val="none" w:sz="0" w:space="0" w:color="auto"/>
            <w:right w:val="none" w:sz="0" w:space="0" w:color="auto"/>
          </w:divBdr>
          <w:divsChild>
            <w:div w:id="1162966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66519">
      <w:marLeft w:val="0"/>
      <w:marRight w:val="0"/>
      <w:marTop w:val="0"/>
      <w:marBottom w:val="0"/>
      <w:divBdr>
        <w:top w:val="none" w:sz="0" w:space="0" w:color="auto"/>
        <w:left w:val="none" w:sz="0" w:space="0" w:color="auto"/>
        <w:bottom w:val="none" w:sz="0" w:space="0" w:color="auto"/>
        <w:right w:val="none" w:sz="0" w:space="0" w:color="auto"/>
      </w:divBdr>
    </w:div>
    <w:div w:id="1162966520">
      <w:marLeft w:val="0"/>
      <w:marRight w:val="0"/>
      <w:marTop w:val="0"/>
      <w:marBottom w:val="0"/>
      <w:divBdr>
        <w:top w:val="none" w:sz="0" w:space="0" w:color="auto"/>
        <w:left w:val="none" w:sz="0" w:space="0" w:color="auto"/>
        <w:bottom w:val="none" w:sz="0" w:space="0" w:color="auto"/>
        <w:right w:val="none" w:sz="0" w:space="0" w:color="auto"/>
      </w:divBdr>
    </w:div>
    <w:div w:id="1162966521">
      <w:marLeft w:val="0"/>
      <w:marRight w:val="0"/>
      <w:marTop w:val="0"/>
      <w:marBottom w:val="0"/>
      <w:divBdr>
        <w:top w:val="none" w:sz="0" w:space="0" w:color="auto"/>
        <w:left w:val="none" w:sz="0" w:space="0" w:color="auto"/>
        <w:bottom w:val="none" w:sz="0" w:space="0" w:color="auto"/>
        <w:right w:val="none" w:sz="0" w:space="0" w:color="auto"/>
      </w:divBdr>
    </w:div>
    <w:div w:id="1162966522">
      <w:marLeft w:val="0"/>
      <w:marRight w:val="0"/>
      <w:marTop w:val="0"/>
      <w:marBottom w:val="0"/>
      <w:divBdr>
        <w:top w:val="none" w:sz="0" w:space="0" w:color="auto"/>
        <w:left w:val="none" w:sz="0" w:space="0" w:color="auto"/>
        <w:bottom w:val="none" w:sz="0" w:space="0" w:color="auto"/>
        <w:right w:val="none" w:sz="0" w:space="0" w:color="auto"/>
      </w:divBdr>
    </w:div>
    <w:div w:id="1162966523">
      <w:marLeft w:val="0"/>
      <w:marRight w:val="0"/>
      <w:marTop w:val="0"/>
      <w:marBottom w:val="0"/>
      <w:divBdr>
        <w:top w:val="none" w:sz="0" w:space="0" w:color="auto"/>
        <w:left w:val="none" w:sz="0" w:space="0" w:color="auto"/>
        <w:bottom w:val="none" w:sz="0" w:space="0" w:color="auto"/>
        <w:right w:val="none" w:sz="0" w:space="0" w:color="auto"/>
      </w:divBdr>
    </w:div>
    <w:div w:id="116296652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lauri.pikkpold@fundehitus.ee" TargetMode="External"/><Relationship Id="rId18" Type="http://schemas.openxmlformats.org/officeDocument/2006/relationships/hyperlink" Target="https://aktid.rkas.ee/accounts/login" TargetMode="External"/><Relationship Id="rId26" Type="http://schemas.openxmlformats.org/officeDocument/2006/relationships/header" Target="header3.xml"/><Relationship Id="rId3" Type="http://schemas.openxmlformats.org/officeDocument/2006/relationships/numbering" Target="numbering.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mailto:jaanus.hiiemae@rkas.ee" TargetMode="External"/><Relationship Id="rId17" Type="http://schemas.openxmlformats.org/officeDocument/2006/relationships/hyperlink" Target="http://hange.rkas.ee/procurement_assets/0000/0001/6211/61f87e5ab21e7762392eecc29ae698b7be8c3767/original/Lisa_5_t%C3%B6%C3%B6de_%C3%BCldmaksumuse_jagunemine_kululiikide_l%C3%B5ikes_ja_kululiikide_eest_tasujate_l%C3%B5ikes.xlsx?1565262173" TargetMode="External"/><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yperlink" Target="http://hange.rkas.ee/procurement_assets/0000/0001/6172/0a2f57b2b6f59cbb0fa3a22c375159e8343424e3/original/Pakkumus_O%C3%9C_Fund_Ehitus%281%29.bdoc?1564990962" TargetMode="External"/><Relationship Id="rId20" Type="http://schemas.openxmlformats.org/officeDocument/2006/relationships/footer" Target="footer1.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ven.saar@rkas.ee"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http://hange.rkas.ee/procurement_assets/0000/0001/6171/9676cc40a648873e6497a88804be65155431892f/original/Ehitusleping_Erika_3_Tallinn_haldushoone.docx%28__3_faili%29.bdoc?1564990962"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mailto:Raivo.stepanov@rescue.ee" TargetMode="External"/><Relationship Id="rId19" Type="http://schemas.openxmlformats.org/officeDocument/2006/relationships/hyperlink" Target="http://hange.rkas.ee/procurement_assets/0000/0001/4604/604a8056ecdef5052f424254ad2b5997925e7563/original/Akt_ehitusobjekti_%C3%BCleandmise-vastuv%C3%B5tmise_kohta_.dotx?1553071103" TargetMode="External"/><Relationship Id="rId4" Type="http://schemas.openxmlformats.org/officeDocument/2006/relationships/styles" Target="styles.xml"/><Relationship Id="rId9" Type="http://schemas.openxmlformats.org/officeDocument/2006/relationships/hyperlink" Target="http://www.google.ee/url?sa=t&amp;rct=j&amp;q=&amp;esrc=s&amp;frm=1&amp;source=web&amp;cd=1&amp;sqi=2&amp;ved=0CCgQFjAA&amp;url=http%3A%2F%2Fwww.eeel.ee%2Fpublic%2Ffiles%2FETU_2013_loplik.docx&amp;ei=PbalUtmSFOT5yAO0-oF4&amp;usg=AFQjCNHAK6qWo1Kkt45ZRvpjdjjL6k9eLw&amp;sig2=stcAxExyqZhfl6pJpn85EA" TargetMode="External"/><Relationship Id="rId14" Type="http://schemas.openxmlformats.org/officeDocument/2006/relationships/hyperlink" Target="mailto:mait.matas@fundehitus.ee" TargetMode="External"/><Relationship Id="rId22" Type="http://schemas.openxmlformats.org/officeDocument/2006/relationships/header" Target="header1.xml"/><Relationship Id="rId27"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ProcurementDocuments" ma:contentTypeID="0x01010E3C894F7D994C179E5C79A4ABA31D31006DEC7E63C145834B9F8124882FB13CC2" ma:contentTypeVersion="" ma:contentTypeDescription="" ma:contentTypeScope="" ma:versionID="2fa66b8ae2bd453191e4a11fa6c0b02e">
  <xsd:schema xmlns:xsd="http://www.w3.org/2001/XMLSchema" xmlns:p="http://schemas.microsoft.com/office/2006/metadata/properties" xmlns:ns1="B531D0F3-82B4-4565-99B8-5DA8F917BE36" xmlns:ns2="b531d0f3-82b4-4565-99b8-5da8f917be36" xmlns:ns3="http://schemas.microsoft.com/sharepoint/v3" targetNamespace="http://schemas.microsoft.com/office/2006/metadata/properties" ma:root="true" ma:fieldsID="65e9cb158b09e0063290cdd9f972c8c3" ns1:_="" ns2:_="" ns3:_="">
    <xsd:import namespace="B531D0F3-82B4-4565-99B8-5DA8F917BE36"/>
    <xsd:import namespace="b531d0f3-82b4-4565-99b8-5da8f917be36"/>
    <xsd:import namespace="http://schemas.microsoft.com/sharepoint/v3"/>
    <xsd:element name="properties">
      <xsd:complexType>
        <xsd:sequence>
          <xsd:element name="documentManagement">
            <xsd:complexType>
              <xsd:all>
                <xsd:element ref="ns1:ProcurementProviderSpecification" minOccurs="0"/>
                <xsd:element ref="ns1:ProcurementProvider" minOccurs="0"/>
                <xsd:element ref="ns1:ProcurementResponsiblePerson" minOccurs="0"/>
                <xsd:element ref="ns1:ProcurementDepartment" minOccurs="0"/>
                <xsd:element ref="ns1:ProcurementChildObjects" minOccurs="0"/>
                <xsd:element ref="ns1:ProcurementName" minOccurs="0"/>
                <xsd:element ref="ns1:ProcurementObject" minOccurs="0"/>
                <xsd:element ref="ns1:ProcurementObjectSpecification" minOccurs="0"/>
                <xsd:element ref="ns1:ProcurementEstimatedCost" minOccurs="0"/>
                <xsd:element ref="ns1:ProcurementProcedureType" minOccurs="0"/>
                <xsd:element ref="ns1:StartDate" minOccurs="0"/>
                <xsd:element ref="ns1:DueDate" minOccurs="0"/>
                <xsd:element ref="ns1:ProcurementComissionBoardMember" minOccurs="0"/>
                <xsd:element ref="ns1:ProcurementComissionChairman" minOccurs="0"/>
                <xsd:element ref="ns1:ProcurementComissionDepartment" minOccurs="0"/>
                <xsd:element ref="ns1:ProcurementComissionLawyer" minOccurs="0"/>
                <xsd:element ref="ns1:ProcurementComissionRecorder" minOccurs="0"/>
                <xsd:element ref="ns1:ProcurementComissionOutsideMembers" minOccurs="0"/>
                <xsd:element ref="ns1:ProcurementMainProcurement" minOccurs="0"/>
                <xsd:element ref="ns1:ProcurementCPVMainCode" minOccurs="0"/>
                <xsd:element ref="ns1:ProcurementCPVAdditionalCodes" minOccurs="0"/>
                <xsd:element ref="ns1:ProcurementRegistrationNumber" minOccurs="0"/>
                <xsd:element ref="ns1:ProcurementContractDate" minOccurs="0"/>
                <xsd:element ref="ns1:ProcurementActualCost" minOccurs="0"/>
                <xsd:element ref="ns1:ProcurementDocument" minOccurs="0"/>
                <xsd:element ref="ns1:ProcurementID" minOccurs="0"/>
                <xsd:element ref="ns1:Status" minOccurs="0"/>
                <xsd:element ref="ns1:Type" minOccurs="0"/>
                <xsd:element ref="ns1:DocumentUrl" minOccurs="0"/>
                <xsd:element ref="ns1:DocumentSendDate" minOccurs="0"/>
                <xsd:element ref="ns2:Group" minOccurs="0"/>
                <xsd:element ref="ns2:Recorder" minOccurs="0"/>
                <xsd:element ref="ns2:Providers" minOccurs="0"/>
                <xsd:element ref="ns2:Department" minOccurs="0"/>
                <xsd:element ref="ns2:Contractors" minOccurs="0"/>
                <xsd:element ref="ns2:ChildObjects" minOccurs="0"/>
                <xsd:element ref="ns2:ChildObjectsCodes" minOccurs="0"/>
                <xsd:element ref="ns2:ContractorCodes" minOccurs="0"/>
                <xsd:element ref="ns2:Ajalised_x0020_andmed" minOccurs="0"/>
                <xsd:element ref="ns3:SignatureStatus" minOccurs="0"/>
                <xsd:element ref="ns3:DigitalSigners" minOccurs="0"/>
              </xsd:all>
            </xsd:complexType>
          </xsd:element>
        </xsd:sequence>
      </xsd:complexType>
    </xsd:element>
  </xsd:schema>
  <xsd:schema xmlns:xsd="http://www.w3.org/2001/XMLSchema" xmlns:dms="http://schemas.microsoft.com/office/2006/documentManagement/types" targetNamespace="B531D0F3-82B4-4565-99B8-5DA8F917BE36" elementFormDefault="qualified">
    <xsd:import namespace="http://schemas.microsoft.com/office/2006/documentManagement/types"/>
    <xsd:element name="ProcurementProviderSpecification" ma:index="0" nillable="true" ma:displayName="Hankija liik" ma:format="RadioButtons" ma:internalName="ProcurementProviderSpecification">
      <xsd:simpleType>
        <xsd:restriction base="dms:Choice">
          <xsd:enumeration value="Riik/riigiasutus"/>
          <xsd:enumeration value="Kohalik omavalitsus või avalik-õiguslik isik"/>
          <xsd:enumeration value="RKAS, Hooldus Pluss või muu äriühing, MTÜ või SA"/>
          <xsd:enumeration value="Võrgustikusektori hankija"/>
        </xsd:restriction>
      </xsd:simpleType>
    </xsd:element>
    <xsd:element name="ProcurementProvider" ma:index="1" nillable="true" ma:displayName="Hankija" ma:internalName="ProcurementProvider">
      <xsd:simpleType>
        <xsd:union memberTypes="dms:Text">
          <xsd:simpleType>
            <xsd:restriction base="dms:Choice">
              <xsd:enumeration value="Riigi Kinnisvara AS"/>
              <xsd:enumeration value="Hooldus Pluss OÜ"/>
            </xsd:restriction>
          </xsd:simpleType>
        </xsd:union>
      </xsd:simpleType>
    </xsd:element>
    <xsd:element name="ProcurementResponsiblePerson" ma:index="2" nillable="true" ma:displayName="Vastutav isik" ma:internalName="ProcurementResponsiblePerso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ocurementDepartment" ma:index="3" nillable="true" ma:displayName="Hanget korraldav osakond" ma:internalName="ProcurementDepartment">
      <xsd:simpleType>
        <xsd:restriction base="dms:Text"/>
      </xsd:simpleType>
    </xsd:element>
    <xsd:element name="ProcurementChildObjects" ma:index="4" nillable="true" ma:displayName="Hanke alamobjekt" ma:internalName="ProcurementChildObjects">
      <xsd:simpleType>
        <xsd:restriction base="dms:Note"/>
      </xsd:simpleType>
    </xsd:element>
    <xsd:element name="ProcurementName" ma:index="5" nillable="true" ma:displayName="Hanke nimetus (HD pealkiri)" ma:internalName="ProcurementName">
      <xsd:simpleType>
        <xsd:restriction base="dms:Text"/>
      </xsd:simpleType>
    </xsd:element>
    <xsd:element name="ProcurementObject" ma:index="6" nillable="true" ma:displayName="Hanke objekt" ma:internalName="ProcurementObject">
      <xsd:simpleType>
        <xsd:restriction base="dms:Text"/>
      </xsd:simpleType>
    </xsd:element>
    <xsd:element name="ProcurementObjectSpecification" ma:index="7" nillable="true" ma:displayName="Hanke objekti täpsustus" ma:internalName="ProcurementObjectSpecification">
      <xsd:simpleType>
        <xsd:restriction base="dms:Text"/>
      </xsd:simpleType>
    </xsd:element>
    <xsd:element name="ProcurementEstimatedCost" ma:index="8" nillable="true" ma:displayName="Hanke eeldatav maksumus" ma:LCID="-2" ma:internalName="ProcurementEstimatedCost">
      <xsd:simpleType>
        <xsd:restriction base="dms:Currency"/>
      </xsd:simpleType>
    </xsd:element>
    <xsd:element name="ProcurementProcedureType" ma:index="9" nillable="true" ma:displayName="Hanke menetlusliik" ma:internalName="ProcurementProcedureType">
      <xsd:simpleType>
        <xsd:restriction base="dms:Text"/>
      </xsd:simpleType>
    </xsd:element>
    <xsd:element name="StartDate" ma:index="10" nillable="true" ma:displayName="HD koostamise alguskuupäev" ma:format="DateOnly" ma:internalName="StartDate">
      <xsd:simpleType>
        <xsd:restriction base="dms:DateTime"/>
      </xsd:simpleType>
    </xsd:element>
    <xsd:element name="DueDate" ma:index="11" nillable="true" ma:displayName="Hankelepingu sõlmimise tähtaeg" ma:format="DateOnly" ma:internalName="DueDate">
      <xsd:simpleType>
        <xsd:restriction base="dms:DateTime"/>
      </xsd:simpleType>
    </xsd:element>
    <xsd:element name="ProcurementComissionBoardMember" ma:index="12" nillable="true" ma:displayName="Juhatuse liige" ma:internalName="ProcurementComissionBoardMember">
      <xsd:simpleType>
        <xsd:restriction base="dms:Text"/>
      </xsd:simpleType>
    </xsd:element>
    <xsd:element name="ProcurementComissionChairman" ma:index="13" nillable="true" ma:displayName="Hankekomisjoni esimees" ma:internalName="ProcurementComissionChairma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ocurementComissionDepartment" ma:index="14" nillable="true" ma:displayName="Osakonnajuhataja või projektidirektor" ma:internalName="ProcurementComissionDepartment">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ocurementComissionLawyer" ma:index="15" nillable="true" ma:displayName="Hankekomisjoni jurist" ma:internalName="ProcurementComissionLawyer">
      <xsd:simpleType>
        <xsd:restriction base="dms:Text"/>
      </xsd:simpleType>
    </xsd:element>
    <xsd:element name="ProcurementComissionRecorder" ma:index="16" nillable="true" ma:displayName="Protokollija" ma:internalName="ProcurementComissionRecorder">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ocurementComissionOutsideMembers" ma:index="17" nillable="true" ma:displayName="Hankekomisjoni liikmed väljastpoolt RKASi" ma:internalName="ProcurementComissionOutsideMembers">
      <xsd:simpleType>
        <xsd:restriction base="dms:Note"/>
      </xsd:simpleType>
    </xsd:element>
    <xsd:element name="ProcurementMainProcurement" ma:index="18" nillable="true" ma:displayName="Raamleping, millega hange on seotud" ma:internalName="ProcurementMainProcurement">
      <xsd:simpleType>
        <xsd:restriction base="dms:Text"/>
      </xsd:simpleType>
    </xsd:element>
    <xsd:element name="ProcurementCPVMainCode" ma:index="19" nillable="true" ma:displayName="CPV põhikood" ma:internalName="ProcurementCPVMainCode">
      <xsd:simpleType>
        <xsd:restriction base="dms:Text"/>
      </xsd:simpleType>
    </xsd:element>
    <xsd:element name="ProcurementCPVAdditionalCodes" ma:index="20" nillable="true" ma:displayName="CPV lisakoodid" ma:internalName="ProcurementCPVAdditionalCodes">
      <xsd:simpleType>
        <xsd:restriction base="dms:Text"/>
      </xsd:simpleType>
    </xsd:element>
    <xsd:element name="ProcurementRegistrationNumber" ma:index="21" nillable="true" ma:displayName="Riigihanke registreerimisnumber" ma:internalName="ProcurementRegistrationNumber">
      <xsd:simpleType>
        <xsd:restriction base="dms:Text"/>
      </xsd:simpleType>
    </xsd:element>
    <xsd:element name="ProcurementContractDate" ma:index="22" nillable="true" ma:displayName="Hankelepingu sõlmimise kuupäev" ma:format="DateOnly" ma:internalName="ProcurementContractDate">
      <xsd:simpleType>
        <xsd:restriction base="dms:DateTime"/>
      </xsd:simpleType>
    </xsd:element>
    <xsd:element name="ProcurementActualCost" ma:index="23" nillable="true" ma:displayName="Hankelepingu tegelik maksumus" ma:LCID="-2" ma:internalName="ProcurementActualCost">
      <xsd:simpleType>
        <xsd:restriction base="dms:Currency"/>
      </xsd:simpleType>
    </xsd:element>
    <xsd:element name="ProcurementDocument" ma:index="24" nillable="true" ma:displayName="Dokumendi liik" ma:internalName="ProcurementDocument">
      <xsd:simpleType>
        <xsd:restriction base="dms:Text"/>
      </xsd:simpleType>
    </xsd:element>
    <xsd:element name="ProcurementID" ma:index="25" nillable="true" ma:displayName="Hanke ID" ma:internalName="ProcurementID">
      <xsd:simpleType>
        <xsd:restriction base="dms:Text"/>
      </xsd:simpleType>
    </xsd:element>
    <xsd:element name="Status" ma:index="26" nillable="true" ma:displayName="Dokumendi staatus" ma:internalName="Status">
      <xsd:simpleType>
        <xsd:restriction base="dms:Choice">
          <xsd:enumeration value="Kooskõlastamisel"/>
          <xsd:enumeration value="Kooskõlastatud"/>
          <xsd:enumeration value="Allkirjastamisel"/>
          <xsd:enumeration value="Allkirjastatud"/>
          <xsd:enumeration value="Koostamisel"/>
          <xsd:enumeration value="Arhiiv"/>
        </xsd:restriction>
      </xsd:simpleType>
    </xsd:element>
    <xsd:element name="Type" ma:index="27" nillable="true" ma:displayName="Tüüp" ma:internalName="Type">
      <xsd:simpleType>
        <xsd:restriction base="dms:Text"/>
      </xsd:simpleType>
    </xsd:element>
    <xsd:element name="DocumentUrl" ma:index="28" nillable="true" ma:displayName="Dokument avalikus veebis" ma:internalName="DocumentUrl">
      <xsd:simpleType>
        <xsd:restriction base="dms:Text"/>
      </xsd:simpleType>
    </xsd:element>
    <xsd:element name="DocumentSendDate" ma:index="29" nillable="true" ma:displayName="Dokumendi avalikku veebi saatmise kuupäev" ma:internalName="DocumentSendDate">
      <xsd:simpleType>
        <xsd:restriction base="dms:DateTime"/>
      </xsd:simpleType>
    </xsd:element>
  </xsd:schema>
  <xsd:schema xmlns:xsd="http://www.w3.org/2001/XMLSchema" xmlns:dms="http://schemas.microsoft.com/office/2006/documentManagement/types" targetNamespace="b531d0f3-82b4-4565-99b8-5da8f917be36" elementFormDefault="qualified">
    <xsd:import namespace="http://schemas.microsoft.com/office/2006/documentManagement/types"/>
    <xsd:element name="Group" ma:index="30" nillable="true" ma:displayName="Rühm" ma:internalName="Group">
      <xsd:simpleType>
        <xsd:restriction base="dms:Text">
          <xsd:maxLength value="255"/>
        </xsd:restriction>
      </xsd:simpleType>
    </xsd:element>
    <xsd:element name="Recorder" ma:index="31" nillable="true" ma:displayName="Protokollija tekstina" ma:internalName="Recorder">
      <xsd:simpleType>
        <xsd:restriction base="dms:Text">
          <xsd:maxLength value="255"/>
        </xsd:restriction>
      </xsd:simpleType>
    </xsd:element>
    <xsd:element name="Providers" ma:index="32" nillable="true" ma:displayName="Pakkujad" ma:internalName="Providers">
      <xsd:simpleType>
        <xsd:restriction base="dms:Note"/>
      </xsd:simpleType>
    </xsd:element>
    <xsd:element name="Department" ma:index="33" nillable="true" ma:displayName="Osakonnajuhataja tekstina" ma:internalName="Department">
      <xsd:simpleType>
        <xsd:restriction base="dms:Text">
          <xsd:maxLength value="255"/>
        </xsd:restriction>
      </xsd:simpleType>
    </xsd:element>
    <xsd:element name="Contractors" ma:index="34" nillable="true" ma:displayName="Hankijad" ma:internalName="Contractors">
      <xsd:simpleType>
        <xsd:restriction base="dms:Text">
          <xsd:maxLength value="255"/>
        </xsd:restriction>
      </xsd:simpleType>
    </xsd:element>
    <xsd:element name="ChildObjects" ma:index="35" nillable="true" ma:displayName="Alamobjektid" ma:internalName="ChildObjects">
      <xsd:simpleType>
        <xsd:restriction base="dms:Note"/>
      </xsd:simpleType>
    </xsd:element>
    <xsd:element name="ChildObjectsCodes" ma:index="36" nillable="true" ma:displayName="Alamobjektide koodid" ma:internalName="ChildObjectsCodes">
      <xsd:simpleType>
        <xsd:restriction base="dms:Note"/>
      </xsd:simpleType>
    </xsd:element>
    <xsd:element name="ContractorCodes" ma:index="37" nillable="true" ma:displayName="Hankijate registrikoodid" ma:internalName="ContractorCodes">
      <xsd:simpleType>
        <xsd:restriction base="dms:Note"/>
      </xsd:simpleType>
    </xsd:element>
    <xsd:element name="Ajalised_x0020_andmed" ma:index="38" nillable="true" ma:displayName="Ajalised andmed" ma:format="DateOnly" ma:internalName="Ajalised_x0020_andmed">
      <xsd:simpleType>
        <xsd:restriction base="dms:DateTime"/>
      </xsd:simple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SignatureStatus" ma:index="39" nillable="true" ma:displayName="Allkirja staatus" ma:default="Pending" ma:description="Digitaalse allkirja staatus." ma:format="RadioButtons" ma:hidden="true" ma:internalName="SignatureStatus" ma:readOnly="false">
      <xsd:simpleType>
        <xsd:restriction base="dms:Choice">
          <xsd:enumeration value="OK"/>
          <xsd:enumeration value="Invalid"/>
          <xsd:enumeration value="Pending"/>
          <xsd:enumeration value="Not signed"/>
        </xsd:restriction>
      </xsd:simpleType>
    </xsd:element>
    <xsd:element name="DigitalSigners" ma:index="40" nillable="true" ma:displayName="Allkirjastajad" ma:description="Inimeste nimed, kes on digitaalselt allkirjastanud dokumendi. Uuendatakse automaatselt." ma:hidden="true" ma:internalName="DigitalSigners" ma:readOnly="fals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DocumentUrl xmlns="B531D0F3-82B4-4565-99B8-5DA8F917BE36" xsi:nil="true"/>
    <ProcurementObjectSpecification xmlns="B531D0F3-82B4-4565-99B8-5DA8F917BE36">Ehitise püstitamine</ProcurementObjectSpecification>
    <ChildObjectsCodes xmlns="b531d0f3-82b4-4565-99b8-5da8f917be36">900507</ChildObjectsCodes>
    <ProcurementCPVMainCode xmlns="B531D0F3-82B4-4565-99B8-5DA8F917BE36" xsi:nil="true"/>
    <DigitalSigners xmlns="http://schemas.microsoft.com/sharepoint/v3" xsi:nil="true"/>
    <ProcurementDocument xmlns="B531D0F3-82B4-4565-99B8-5DA8F917BE36">Leping (allkirjastatav pärast hanget)</ProcurementDocument>
    <Group xmlns="b531d0f3-82b4-4565-99b8-5da8f917be36">Pakkumusega seotud dokumendid</Group>
    <ProcurementProviderSpecification xmlns="B531D0F3-82B4-4565-99B8-5DA8F917BE36">RKAS, Hooldus Pluss või muu äriühing, MTÜ või SA</ProcurementProviderSpecification>
    <ProcurementActualCost xmlns="B531D0F3-82B4-4565-99B8-5DA8F917BE36" xsi:nil="true"/>
    <ProcurementContractDate xmlns="B531D0F3-82B4-4565-99B8-5DA8F917BE36" xsi:nil="true"/>
    <ProcurementEstimatedCost xmlns="B531D0F3-82B4-4565-99B8-5DA8F917BE36" xsi:nil="true"/>
    <ProcurementDepartment xmlns="B531D0F3-82B4-4565-99B8-5DA8F917BE36">Arendusprojektide juhtimise osakond</ProcurementDepartment>
    <ProcurementComissionBoardMember xmlns="B531D0F3-82B4-4565-99B8-5DA8F917BE36">Kati Kusmin</ProcurementComissionBoardMember>
    <ProcurementChildObjects xmlns="B531D0F3-82B4-4565-99B8-5DA8F917BE36">900507|Erika tn 3 Päästeameti hoovihoone rajamine  </ProcurementChildObjects>
    <ProcurementID xmlns="B531D0F3-82B4-4565-99B8-5DA8F917BE36">8631</ProcurementID>
    <ProcurementProcedureType xmlns="B531D0F3-82B4-4565-99B8-5DA8F917BE36">Avatud menetlus (Siseriiklik)</ProcurementProcedureType>
    <ProcurementObject xmlns="B531D0F3-82B4-4565-99B8-5DA8F917BE36">Ehitustööd</ProcurementObject>
    <Ajalised_x0020_andmed xmlns="b531d0f3-82b4-4565-99b8-5da8f917be36" xsi:nil="true"/>
    <Type xmlns="B531D0F3-82B4-4565-99B8-5DA8F917BE36">Dokument</Type>
    <ProcurementName xmlns="B531D0F3-82B4-4565-99B8-5DA8F917BE36">Päästeameti haldushoone rajamine</ProcurementName>
    <DueDate xmlns="B531D0F3-82B4-4565-99B8-5DA8F917BE36" xsi:nil="true"/>
    <ProcurementComissionLawyer xmlns="B531D0F3-82B4-4565-99B8-5DA8F917BE36">Alo Pikk</ProcurementComissionLawyer>
    <ProcurementRegistrationNumber xmlns="B531D0F3-82B4-4565-99B8-5DA8F917BE36">209474</ProcurementRegistrationNumber>
    <ContractorCodes xmlns="b531d0f3-82b4-4565-99b8-5da8f917be36">10788733</ContractorCodes>
    <DocumentSendDate xmlns="B531D0F3-82B4-4565-99B8-5DA8F917BE36" xsi:nil="true"/>
    <Contractors xmlns="b531d0f3-82b4-4565-99b8-5da8f917be36">(10788733)Riigi Kinnisvara AS</Contractors>
    <ProcurementComissionDepartment xmlns="B531D0F3-82B4-4565-99B8-5DA8F917BE36">
      <UserInfo>
        <DisplayName>Mihkel Mäger</DisplayName>
        <AccountId>334</AccountId>
        <AccountType/>
      </UserInfo>
    </ProcurementComissionDepartment>
    <ChildObjects xmlns="b531d0f3-82b4-4565-99b8-5da8f917be36">(900507) Erika tn 3 Päästeameti hoovihoone rajamine  </ChildObjects>
    <ProcurementProvider xmlns="B531D0F3-82B4-4565-99B8-5DA8F917BE36">Riigi Kinnisvara AS</ProcurementProvider>
    <StartDate xmlns="B531D0F3-82B4-4565-99B8-5DA8F917BE36">2019-02-07T00:00:00+00:00</StartDate>
    <ProcurementComissionOutsideMembers xmlns="B531D0F3-82B4-4565-99B8-5DA8F917BE36" xsi:nil="true"/>
    <Recorder xmlns="b531d0f3-82b4-4565-99b8-5da8f917be36" xsi:nil="true"/>
    <SignatureStatus xmlns="http://schemas.microsoft.com/sharepoint/v3">Pending</SignatureStatus>
    <ProcurementCPVAdditionalCodes xmlns="B531D0F3-82B4-4565-99B8-5DA8F917BE36" xsi:nil="true"/>
    <ProcurementComissionRecorder xmlns="B531D0F3-82B4-4565-99B8-5DA8F917BE36">
      <UserInfo>
        <DisplayName/>
        <AccountId xsi:nil="true"/>
        <AccountType/>
      </UserInfo>
    </ProcurementComissionRecorder>
    <ProcurementComissionChairman xmlns="B531D0F3-82B4-4565-99B8-5DA8F917BE36">
      <UserInfo>
        <DisplayName>Jaanus Hiiemäe</DisplayName>
        <AccountId>283</AccountId>
        <AccountType/>
      </UserInfo>
    </ProcurementComissionChairman>
    <Providers xmlns="b531d0f3-82b4-4565-99b8-5da8f917be36" xsi:nil="true"/>
    <Status xmlns="B531D0F3-82B4-4565-99B8-5DA8F917BE36">Koostamisel</Status>
    <Department xmlns="b531d0f3-82b4-4565-99b8-5da8f917be36">Mihkel Mäger</Department>
    <ProcurementMainProcurement xmlns="B531D0F3-82B4-4565-99B8-5DA8F917BE36" xsi:nil="true"/>
    <ProcurementResponsiblePerson xmlns="B531D0F3-82B4-4565-99B8-5DA8F917BE36">
      <UserInfo>
        <DisplayName>Jaanus Hiiemäe</DisplayName>
        <AccountId>283</AccountId>
        <AccountType/>
      </UserInfo>
    </ProcurementResponsiblePerson>
  </documentManagement>
</p:properties>
</file>

<file path=customXml/itemProps1.xml><?xml version="1.0" encoding="utf-8"?>
<ds:datastoreItem xmlns:ds="http://schemas.openxmlformats.org/officeDocument/2006/customXml" ds:itemID="{D1E6E4C3-7AFB-4927-BB95-99AD8F0916EF}"/>
</file>

<file path=customXml/itemProps2.xml><?xml version="1.0" encoding="utf-8"?>
<ds:datastoreItem xmlns:ds="http://schemas.openxmlformats.org/officeDocument/2006/customXml" ds:itemID="{7CBA81AB-E773-4FD3-8BA3-ACE4BCD3456C}"/>
</file>

<file path=docProps/app.xml><?xml version="1.0" encoding="utf-8"?>
<Properties xmlns="http://schemas.openxmlformats.org/officeDocument/2006/extended-properties" xmlns:vt="http://schemas.openxmlformats.org/officeDocument/2006/docPropsVTypes">
  <Template>Normal.dotm</Template>
  <TotalTime>22</TotalTime>
  <Pages>16</Pages>
  <Words>3515</Words>
  <Characters>28662</Characters>
  <Application>Microsoft Office Word</Application>
  <DocSecurity>0</DocSecurity>
  <Lines>238</Lines>
  <Paragraphs>64</Paragraphs>
  <ScaleCrop>false</ScaleCrop>
  <HeadingPairs>
    <vt:vector size="2" baseType="variant">
      <vt:variant>
        <vt:lpstr>Title</vt:lpstr>
      </vt:variant>
      <vt:variant>
        <vt:i4>1</vt:i4>
      </vt:variant>
    </vt:vector>
  </HeadingPairs>
  <TitlesOfParts>
    <vt:vector size="1" baseType="lpstr">
      <vt:lpstr>ETÜ 2013, Ehituslepingu üldised tingimused</vt:lpstr>
    </vt:vector>
  </TitlesOfParts>
  <Company>EEEL</Company>
  <LinksUpToDate>false</LinksUpToDate>
  <CharactersWithSpaces>32113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ETÜ 2013, Ehituslepingu üldised tingimused</dc:title>
  <dc:subject/>
  <dc:creator>Helje</dc:creator>
  <cp:keywords/>
  <dc:description/>
  <cp:lastModifiedBy>Jaanus Hiiemäe</cp:lastModifiedBy>
  <cp:revision>7</cp:revision>
  <cp:lastPrinted>2013-05-21T09:55:00Z</cp:lastPrinted>
  <dcterms:created xsi:type="dcterms:W3CDTF">2019-08-08T06:23:00Z</dcterms:created>
  <dcterms:modified xsi:type="dcterms:W3CDTF">2019-08-08T11:20:00Z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0x01010E3C894F7D994C179E5C79A4ABA31D31006DEC7E63C145834B9F8124882FB13CC2</vt:lpwstr>
  </property>
  <property fmtid="{D5CDD505-2E9C-101B-9397-08002B2CF9AE}" pid="3" name="dokumendi kuupäev">
    <vt:lpwstr>2013-12-08T22:00:00+00:00</vt:lpwstr>
  </property>
  <property fmtid="{D5CDD505-2E9C-101B-9397-08002B2CF9AE}" pid="4" name="kaust">
    <vt:lpwstr>EHITUSLEPINGUD</vt:lpwstr>
  </property>
  <property fmtid="{D5CDD505-2E9C-101B-9397-08002B2CF9AE}" pid="5" name="ProcurementDepartment">
    <vt:lpwstr>Ehitusjuhtimisosakond</vt:lpwstr>
  </property>
  <property fmtid="{D5CDD505-2E9C-101B-9397-08002B2CF9AE}" pid="6" name="ProcurementName">
    <vt:lpwstr> Päästeameti haldushoone rajamine</vt:lpwstr>
  </property>
  <property fmtid="{D5CDD505-2E9C-101B-9397-08002B2CF9AE}" pid="7" name="DueDate">
    <vt:lpwstr/>
  </property>
  <property fmtid="{D5CDD505-2E9C-101B-9397-08002B2CF9AE}" pid="8" name="ProcurementCPVAdditionalCodes">
    <vt:lpwstr/>
  </property>
  <property fmtid="{D5CDD505-2E9C-101B-9397-08002B2CF9AE}" pid="9" name="ProcurementDocument">
    <vt:lpwstr>Hankedokumendid (HD lepinguprojekt)</vt:lpwstr>
  </property>
  <property fmtid="{D5CDD505-2E9C-101B-9397-08002B2CF9AE}" pid="10" name="DocumentUrl">
    <vt:lpwstr/>
  </property>
  <property fmtid="{D5CDD505-2E9C-101B-9397-08002B2CF9AE}" pid="11" name="ProcurementObjectSpecification">
    <vt:lpwstr>Ehitise püstitamine</vt:lpwstr>
  </property>
  <property fmtid="{D5CDD505-2E9C-101B-9397-08002B2CF9AE}" pid="12" name="ProcurementContractDate">
    <vt:lpwstr/>
  </property>
  <property fmtid="{D5CDD505-2E9C-101B-9397-08002B2CF9AE}" pid="13" name="ProcurementComissionLawyer">
    <vt:lpwstr>Agur Maandi</vt:lpwstr>
  </property>
  <property fmtid="{D5CDD505-2E9C-101B-9397-08002B2CF9AE}" pid="14" name="ProcurementRegistrationNumber">
    <vt:lpwstr/>
  </property>
  <property fmtid="{D5CDD505-2E9C-101B-9397-08002B2CF9AE}" pid="15" name="Department">
    <vt:lpwstr>Mihkel Mäger</vt:lpwstr>
  </property>
  <property fmtid="{D5CDD505-2E9C-101B-9397-08002B2CF9AE}" pid="16" name="ProcurementProvider">
    <vt:lpwstr>Riigi Kinnisvara AS</vt:lpwstr>
  </property>
  <property fmtid="{D5CDD505-2E9C-101B-9397-08002B2CF9AE}" pid="17" name="ProcurementEstimatedCost">
    <vt:lpwstr/>
  </property>
  <property fmtid="{D5CDD505-2E9C-101B-9397-08002B2CF9AE}" pid="18" name="Group">
    <vt:lpwstr>Hankedokumendid</vt:lpwstr>
  </property>
  <property fmtid="{D5CDD505-2E9C-101B-9397-08002B2CF9AE}" pid="19" name="ProcurementComissionBoardMember">
    <vt:lpwstr>Kati Kusmin</vt:lpwstr>
  </property>
  <property fmtid="{D5CDD505-2E9C-101B-9397-08002B2CF9AE}" pid="20" name="ProcurementComissionRecorder">
    <vt:lpwstr/>
  </property>
  <property fmtid="{D5CDD505-2E9C-101B-9397-08002B2CF9AE}" pid="21" name="ChildObjectsCodes">
    <vt:lpwstr>900507</vt:lpwstr>
  </property>
  <property fmtid="{D5CDD505-2E9C-101B-9397-08002B2CF9AE}" pid="22" name="ProcurementChildObjects">
    <vt:lpwstr>900507|Erika tn 3 Päästeameti hoovihoone rajamine  </vt:lpwstr>
  </property>
  <property fmtid="{D5CDD505-2E9C-101B-9397-08002B2CF9AE}" pid="23" name="ContractorCodes">
    <vt:lpwstr>10788733</vt:lpwstr>
  </property>
  <property fmtid="{D5CDD505-2E9C-101B-9397-08002B2CF9AE}" pid="24" name="ProcurementID">
    <vt:lpwstr>8631</vt:lpwstr>
  </property>
  <property fmtid="{D5CDD505-2E9C-101B-9397-08002B2CF9AE}" pid="25" name="ProcurementProviderSpecification">
    <vt:lpwstr>RKAS, Hooldus Pluss või muu äriühing, MTÜ või SA</vt:lpwstr>
  </property>
  <property fmtid="{D5CDD505-2E9C-101B-9397-08002B2CF9AE}" pid="26" name="ProcurementProcedureType">
    <vt:lpwstr>Avatud menetlus (Siseriiklik)</vt:lpwstr>
  </property>
  <property fmtid="{D5CDD505-2E9C-101B-9397-08002B2CF9AE}" pid="27" name="ProcurementComissionChairman">
    <vt:lpwstr>283;#Jaanus Hiiemäe</vt:lpwstr>
  </property>
  <property fmtid="{D5CDD505-2E9C-101B-9397-08002B2CF9AE}" pid="28" name="ProcurementMainProcurement">
    <vt:lpwstr/>
  </property>
  <property fmtid="{D5CDD505-2E9C-101B-9397-08002B2CF9AE}" pid="29" name="ProcurementCPVMainCode">
    <vt:lpwstr/>
  </property>
  <property fmtid="{D5CDD505-2E9C-101B-9397-08002B2CF9AE}" pid="30" name="DocumentSendDate">
    <vt:lpwstr/>
  </property>
  <property fmtid="{D5CDD505-2E9C-101B-9397-08002B2CF9AE}" pid="31" name="Providers">
    <vt:lpwstr/>
  </property>
  <property fmtid="{D5CDD505-2E9C-101B-9397-08002B2CF9AE}" pid="32" name="Contractors">
    <vt:lpwstr>(10788733)Riigi Kinnisvara AS</vt:lpwstr>
  </property>
  <property fmtid="{D5CDD505-2E9C-101B-9397-08002B2CF9AE}" pid="33" name="ProcurementActualCost">
    <vt:lpwstr/>
  </property>
  <property fmtid="{D5CDD505-2E9C-101B-9397-08002B2CF9AE}" pid="34" name="Status">
    <vt:lpwstr>Kooskõlastatud</vt:lpwstr>
  </property>
  <property fmtid="{D5CDD505-2E9C-101B-9397-08002B2CF9AE}" pid="35" name="StartDate">
    <vt:lpwstr>2019-02-07T02:00:00Z</vt:lpwstr>
  </property>
  <property fmtid="{D5CDD505-2E9C-101B-9397-08002B2CF9AE}" pid="36" name="ProcurementComissionOutsideMembers">
    <vt:lpwstr/>
  </property>
  <property fmtid="{D5CDD505-2E9C-101B-9397-08002B2CF9AE}" pid="37" name="Recorder">
    <vt:lpwstr/>
  </property>
  <property fmtid="{D5CDD505-2E9C-101B-9397-08002B2CF9AE}" pid="38" name="ProcurementResponsiblePerson">
    <vt:lpwstr>283;#Jaanus Hiiemäe</vt:lpwstr>
  </property>
  <property fmtid="{D5CDD505-2E9C-101B-9397-08002B2CF9AE}" pid="39" name="ProcurementObject">
    <vt:lpwstr>Ehitustööd</vt:lpwstr>
  </property>
  <property fmtid="{D5CDD505-2E9C-101B-9397-08002B2CF9AE}" pid="40" name="ProcurementComissionDepartment">
    <vt:lpwstr>334;#Mihkel Mäger</vt:lpwstr>
  </property>
  <property fmtid="{D5CDD505-2E9C-101B-9397-08002B2CF9AE}" pid="41" name="ChildObjects">
    <vt:lpwstr>(900507) Erika tn 3 Päästeameti hoovihoone rajamine  </vt:lpwstr>
  </property>
  <property fmtid="{D5CDD505-2E9C-101B-9397-08002B2CF9AE}" pid="42" name="Ajalised andmed">
    <vt:lpwstr/>
  </property>
  <property fmtid="{D5CDD505-2E9C-101B-9397-08002B2CF9AE}" pid="43" name="Type">
    <vt:lpwstr>Dokument</vt:lpwstr>
  </property>
  <property fmtid="{D5CDD505-2E9C-101B-9397-08002B2CF9AE}" pid="44" name="SignatureStatus">
    <vt:lpwstr>Pending</vt:lpwstr>
  </property>
  <property fmtid="{D5CDD505-2E9C-101B-9397-08002B2CF9AE}" pid="45" name="DigitalSigners">
    <vt:lpwstr/>
  </property>
</Properties>
</file>